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Hans"/>
        </w:rPr>
      </w:pPr>
      <w:r>
        <w:rPr>
          <w:rFonts w:hint="default" w:ascii="方正小标宋简体" w:hAnsi="方正小标宋简体" w:eastAsia="方正小标宋简体" w:cs="方正小标宋简体"/>
          <w:b w:val="0"/>
          <w:bCs w:val="0"/>
          <w:sz w:val="44"/>
          <w:szCs w:val="44"/>
          <w:lang w:eastAsia="zh-Hans"/>
        </w:rPr>
        <w:t>《</w:t>
      </w:r>
      <w:r>
        <w:rPr>
          <w:rFonts w:hint="eastAsia" w:ascii="方正小标宋简体" w:hAnsi="方正小标宋简体" w:eastAsia="方正小标宋简体" w:cs="方正小标宋简体"/>
          <w:b w:val="0"/>
          <w:bCs w:val="0"/>
          <w:sz w:val="44"/>
          <w:szCs w:val="44"/>
          <w:lang w:val="en-US" w:eastAsia="zh-Hans"/>
        </w:rPr>
        <w:t>玉林市职业教育校企合作促进条例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Hans"/>
        </w:rPr>
      </w:pPr>
      <w:r>
        <w:rPr>
          <w:rFonts w:hint="eastAsia" w:ascii="方正小标宋简体" w:hAnsi="方正小标宋简体" w:eastAsia="方正小标宋简体" w:cs="方正小标宋简体"/>
          <w:b w:val="0"/>
          <w:bCs w:val="0"/>
          <w:sz w:val="44"/>
          <w:szCs w:val="44"/>
          <w:lang w:val="en-US" w:eastAsia="zh-CN"/>
        </w:rPr>
        <w:t>（草案</w:t>
      </w:r>
      <w:r>
        <w:rPr>
          <w:rFonts w:hint="eastAsia" w:ascii="方正小标宋简体" w:hAnsi="方正小标宋简体" w:eastAsia="方正小标宋简体" w:cs="方正小标宋简体"/>
          <w:b w:val="0"/>
          <w:bCs w:val="0"/>
          <w:kern w:val="2"/>
          <w:sz w:val="44"/>
          <w:szCs w:val="44"/>
          <w:lang w:val="en-US" w:eastAsia="zh-CN" w:bidi="ar-SA"/>
        </w:rPr>
        <w:t>征求意见稿</w:t>
      </w:r>
      <w:r>
        <w:rPr>
          <w:rFonts w:hint="eastAsia" w:ascii="方正小标宋简体" w:hAnsi="方正小标宋简体" w:eastAsia="方正小标宋简体" w:cs="方正小标宋简体"/>
          <w:b w:val="0"/>
          <w:bCs w:val="0"/>
          <w:sz w:val="44"/>
          <w:szCs w:val="44"/>
          <w:lang w:eastAsia="zh-CN"/>
        </w:rPr>
        <w:t>）</w:t>
      </w:r>
      <w:r>
        <w:rPr>
          <w:rFonts w:hint="default" w:ascii="方正小标宋简体" w:hAnsi="方正小标宋简体" w:eastAsia="方正小标宋简体" w:cs="方正小标宋简体"/>
          <w:b w:val="0"/>
          <w:bCs w:val="0"/>
          <w:sz w:val="44"/>
          <w:szCs w:val="44"/>
          <w:lang w:eastAsia="zh-Hans"/>
        </w:rPr>
        <w:t>》</w:t>
      </w:r>
      <w:r>
        <w:rPr>
          <w:rFonts w:hint="eastAsia" w:ascii="方正小标宋简体" w:hAnsi="方正小标宋简体" w:eastAsia="方正小标宋简体" w:cs="方正小标宋简体"/>
          <w:b w:val="0"/>
          <w:bCs w:val="0"/>
          <w:sz w:val="44"/>
          <w:szCs w:val="44"/>
          <w:lang w:val="en-US" w:eastAsia="zh-CN"/>
        </w:rPr>
        <w:t>起草</w:t>
      </w:r>
      <w:r>
        <w:rPr>
          <w:rFonts w:hint="eastAsia" w:ascii="方正小标宋简体" w:hAnsi="方正小标宋简体" w:eastAsia="方正小标宋简体" w:cs="方正小标宋简体"/>
          <w:b w:val="0"/>
          <w:bCs w:val="0"/>
          <w:sz w:val="44"/>
          <w:szCs w:val="44"/>
          <w:lang w:val="en-US" w:eastAsia="zh-Hans"/>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Times New Roman" w:hAnsi="Times New Roman" w:eastAsia="仿宋_GB2312" w:cs="Times New Roman"/>
          <w:b/>
          <w:bCs w:val="0"/>
          <w:snapToGrid w:val="0"/>
          <w:color w:val="auto"/>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bookmarkStart w:id="0" w:name="OLE_LINK2"/>
      <w:r>
        <w:rPr>
          <w:rFonts w:hint="default" w:ascii="Times New Roman" w:hAnsi="Times New Roman" w:eastAsia="仿宋_GB2312" w:cs="Times New Roman"/>
          <w:sz w:val="32"/>
          <w:szCs w:val="32"/>
          <w:lang w:eastAsia="zh-CN"/>
        </w:rPr>
        <w:t>《玉林市人大常委会</w:t>
      </w:r>
      <w:r>
        <w:rPr>
          <w:rFonts w:hint="default" w:ascii="Times New Roman" w:hAnsi="Times New Roman" w:eastAsia="仿宋_GB2312" w:cs="Times New Roman"/>
          <w:sz w:val="32"/>
          <w:szCs w:val="32"/>
          <w:lang w:val="en-US" w:eastAsia="zh-CN"/>
        </w:rPr>
        <w:t>2025年度工作要点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《玉林市</w:t>
      </w:r>
      <w:r>
        <w:rPr>
          <w:rFonts w:hint="default" w:ascii="Times New Roman" w:hAnsi="Times New Roman" w:eastAsia="仿宋_GB2312" w:cs="Times New Roman"/>
          <w:sz w:val="32"/>
          <w:szCs w:val="32"/>
        </w:rPr>
        <w:t>人民政府202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年立法工作</w:t>
      </w:r>
      <w:r>
        <w:rPr>
          <w:rFonts w:hint="default" w:ascii="Times New Roman" w:hAnsi="Times New Roman" w:eastAsia="仿宋_GB2312" w:cs="Times New Roman"/>
          <w:sz w:val="32"/>
          <w:szCs w:val="32"/>
          <w:lang w:eastAsia="zh-CN"/>
        </w:rPr>
        <w:t>计划</w:t>
      </w:r>
      <w:r>
        <w:rPr>
          <w:rFonts w:hint="default" w:ascii="Times New Roman" w:hAnsi="Times New Roman" w:eastAsia="仿宋_GB2312" w:cs="Times New Roman"/>
          <w:sz w:val="32"/>
          <w:szCs w:val="32"/>
          <w:lang w:val="en-US" w:eastAsia="zh-CN"/>
        </w:rPr>
        <w:t>》</w:t>
      </w:r>
      <w:bookmarkEnd w:id="0"/>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玉林</w:t>
      </w:r>
      <w:r>
        <w:rPr>
          <w:rFonts w:hint="default" w:ascii="Times New Roman" w:hAnsi="Times New Roman" w:eastAsia="仿宋_GB2312" w:cs="Times New Roman"/>
          <w:sz w:val="32"/>
          <w:szCs w:val="32"/>
        </w:rPr>
        <w:t>市</w:t>
      </w:r>
      <w:r>
        <w:rPr>
          <w:rFonts w:hint="eastAsia" w:ascii="Times New Roman" w:hAnsi="Times New Roman" w:eastAsia="仿宋_GB2312" w:cs="Times New Roman"/>
          <w:sz w:val="32"/>
          <w:szCs w:val="32"/>
          <w:lang w:val="en-US" w:eastAsia="zh-CN"/>
        </w:rPr>
        <w:t>教育</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牵头组织</w:t>
      </w:r>
      <w:r>
        <w:rPr>
          <w:rFonts w:hint="default" w:ascii="Times New Roman" w:hAnsi="Times New Roman" w:eastAsia="仿宋_GB2312" w:cs="Times New Roman"/>
          <w:sz w:val="32"/>
          <w:szCs w:val="32"/>
        </w:rPr>
        <w:t>起草了《</w:t>
      </w:r>
      <w:r>
        <w:rPr>
          <w:rFonts w:hint="default" w:ascii="Times New Roman" w:hAnsi="Times New Roman" w:eastAsia="仿宋_GB2312" w:cs="Times New Roman"/>
          <w:sz w:val="32"/>
          <w:szCs w:val="32"/>
          <w:lang w:val="en-US" w:eastAsia="zh-CN"/>
        </w:rPr>
        <w:t>玉林</w:t>
      </w:r>
      <w:r>
        <w:rPr>
          <w:rFonts w:hint="default" w:ascii="Times New Roman" w:hAnsi="Times New Roman" w:eastAsia="仿宋_GB2312" w:cs="Times New Roman"/>
          <w:sz w:val="32"/>
          <w:szCs w:val="32"/>
        </w:rPr>
        <w:t>市</w:t>
      </w:r>
      <w:r>
        <w:rPr>
          <w:rFonts w:hint="eastAsia" w:ascii="Times New Roman" w:hAnsi="Times New Roman" w:eastAsia="仿宋_GB2312" w:cs="Times New Roman"/>
          <w:sz w:val="32"/>
          <w:szCs w:val="32"/>
          <w:lang w:val="en-US" w:eastAsia="zh-CN"/>
        </w:rPr>
        <w:t>职业教育校企合作</w:t>
      </w:r>
      <w:r>
        <w:rPr>
          <w:rFonts w:hint="default" w:ascii="Times New Roman" w:hAnsi="Times New Roman" w:eastAsia="仿宋_GB2312" w:cs="Times New Roman"/>
          <w:sz w:val="32"/>
          <w:szCs w:val="32"/>
        </w:rPr>
        <w:t>促进条例（草案）》，</w:t>
      </w:r>
      <w:r>
        <w:rPr>
          <w:rFonts w:hint="default" w:ascii="Times New Roman" w:hAnsi="Times New Roman" w:eastAsia="仿宋_GB2312" w:cs="Times New Roman"/>
          <w:sz w:val="32"/>
          <w:szCs w:val="32"/>
          <w:lang w:val="en-US" w:eastAsia="zh-CN"/>
        </w:rPr>
        <w:t>现对起草情况说明如下</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default" w:ascii="黑体" w:hAnsi="黑体" w:eastAsia="黑体" w:cs="Times New Roman"/>
          <w:b w:val="0"/>
          <w:bCs w:val="0"/>
          <w:color w:val="auto"/>
          <w:sz w:val="32"/>
          <w:szCs w:val="32"/>
          <w:lang w:val="en-US" w:eastAsia="zh-Hans"/>
        </w:rPr>
      </w:pPr>
      <w:r>
        <w:rPr>
          <w:rFonts w:hint="default" w:ascii="黑体" w:hAnsi="黑体" w:eastAsia="黑体" w:cs="Times New Roman"/>
          <w:b w:val="0"/>
          <w:bCs w:val="0"/>
          <w:color w:val="auto"/>
          <w:sz w:val="32"/>
          <w:szCs w:val="32"/>
          <w:lang w:val="en-US" w:eastAsia="zh-Hans"/>
        </w:rPr>
        <w:t>一、立法的必要性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“十五五”规划</w:t>
      </w:r>
      <w:r>
        <w:rPr>
          <w:rFonts w:hint="eastAsia" w:ascii="仿宋_GB2312" w:hAnsi="仿宋_GB2312" w:eastAsia="仿宋_GB2312" w:cs="仿宋_GB2312"/>
          <w:b w:val="0"/>
          <w:color w:val="auto"/>
          <w:kern w:val="2"/>
          <w:sz w:val="32"/>
          <w:szCs w:val="32"/>
          <w:lang w:val="en-US" w:eastAsia="zh-CN" w:bidi="ar-SA"/>
        </w:rPr>
        <w:t>建议</w:t>
      </w:r>
      <w:r>
        <w:rPr>
          <w:rFonts w:hint="eastAsia" w:ascii="仿宋_GB2312" w:hAnsi="仿宋_GB2312" w:eastAsia="仿宋_GB2312" w:cs="仿宋_GB2312"/>
          <w:b w:val="0"/>
          <w:color w:val="auto"/>
          <w:kern w:val="2"/>
          <w:sz w:val="32"/>
          <w:szCs w:val="32"/>
          <w:lang w:val="en-US" w:eastAsia="zh-Hans" w:bidi="ar-SA"/>
        </w:rPr>
        <w:t>明确指出：“创新办学模式</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深化产教融合</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校企合作</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鼓励企业举办高质量职业技术教育</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探索中国特色学徒制。”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b w:val="0"/>
          <w:color w:val="auto"/>
          <w:kern w:val="2"/>
          <w:sz w:val="32"/>
          <w:szCs w:val="32"/>
          <w:lang w:val="en-US" w:eastAsia="zh-CN" w:bidi="ar-SA"/>
        </w:rPr>
        <w:t>近年来，</w:t>
      </w:r>
      <w:r>
        <w:rPr>
          <w:rFonts w:hint="eastAsia" w:ascii="仿宋_GB2312" w:hAnsi="仿宋_GB2312" w:eastAsia="仿宋_GB2312" w:cs="仿宋_GB2312"/>
          <w:sz w:val="32"/>
          <w:szCs w:val="32"/>
          <w:lang w:val="en-US" w:eastAsia="zh-Hans"/>
        </w:rPr>
        <w:t>玉林市职业教育校企合作在资源整合、模式创新与平台建设上已显雏形，但在合作深度、企业动力、资源协同及社会认同等方面仍</w:t>
      </w:r>
      <w:r>
        <w:rPr>
          <w:rFonts w:hint="eastAsia" w:ascii="仿宋_GB2312" w:hAnsi="仿宋_GB2312" w:eastAsia="仿宋_GB2312" w:cs="仿宋_GB2312"/>
          <w:sz w:val="32"/>
          <w:szCs w:val="32"/>
          <w:lang w:val="en-US" w:eastAsia="zh-CN"/>
        </w:rPr>
        <w:t>存在</w:t>
      </w:r>
      <w:r>
        <w:rPr>
          <w:rFonts w:hint="eastAsia" w:ascii="仿宋_GB2312" w:hAnsi="仿宋_GB2312" w:eastAsia="仿宋_GB2312" w:cs="仿宋_GB2312"/>
          <w:sz w:val="32"/>
          <w:szCs w:val="32"/>
          <w:lang w:val="en-US" w:eastAsia="zh-Hans"/>
        </w:rPr>
        <w:t>短板。未来亟须通过地方立法强化政策引导、资金扶持与机制创新，推动</w:t>
      </w:r>
      <w:r>
        <w:rPr>
          <w:rFonts w:hint="eastAsia" w:ascii="仿宋_GB2312" w:hAnsi="仿宋_GB2312" w:eastAsia="仿宋_GB2312" w:cs="仿宋_GB2312"/>
          <w:sz w:val="32"/>
          <w:szCs w:val="32"/>
          <w:lang w:val="en-US" w:eastAsia="zh-CN"/>
        </w:rPr>
        <w:t>职业教育</w:t>
      </w:r>
      <w:r>
        <w:rPr>
          <w:rFonts w:hint="eastAsia" w:ascii="仿宋_GB2312" w:hAnsi="仿宋_GB2312" w:eastAsia="仿宋_GB2312" w:cs="仿宋_GB2312"/>
          <w:sz w:val="32"/>
          <w:szCs w:val="32"/>
          <w:lang w:val="en-US" w:eastAsia="zh-Hans"/>
        </w:rPr>
        <w:t>校企合作走向纵深，切实匹配产业升级需求。</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（一）破解校企合作现实困境，补齐职业教育发展短板的迫切需求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调研显示，玉林市</w:t>
      </w:r>
      <w:r>
        <w:rPr>
          <w:rFonts w:hint="eastAsia" w:ascii="仿宋_GB2312" w:hAnsi="仿宋_GB2312" w:eastAsia="仿宋_GB2312" w:cs="仿宋_GB2312"/>
          <w:b w:val="0"/>
          <w:color w:val="auto"/>
          <w:kern w:val="2"/>
          <w:sz w:val="32"/>
          <w:szCs w:val="32"/>
          <w:lang w:val="en-US" w:eastAsia="zh-CN" w:bidi="ar-SA"/>
        </w:rPr>
        <w:t>职业教育</w:t>
      </w:r>
      <w:r>
        <w:rPr>
          <w:rFonts w:hint="eastAsia" w:ascii="仿宋_GB2312" w:hAnsi="仿宋_GB2312" w:eastAsia="仿宋_GB2312" w:cs="仿宋_GB2312"/>
          <w:b w:val="0"/>
          <w:color w:val="auto"/>
          <w:kern w:val="2"/>
          <w:sz w:val="32"/>
          <w:szCs w:val="32"/>
          <w:lang w:val="en-US" w:eastAsia="zh-Hans" w:bidi="ar-SA"/>
        </w:rPr>
        <w:t>校企合作</w:t>
      </w:r>
      <w:r>
        <w:rPr>
          <w:rFonts w:hint="eastAsia" w:ascii="仿宋_GB2312" w:hAnsi="仿宋_GB2312" w:eastAsia="仿宋_GB2312" w:cs="仿宋_GB2312"/>
          <w:b w:val="0"/>
          <w:color w:val="auto"/>
          <w:kern w:val="2"/>
          <w:sz w:val="32"/>
          <w:szCs w:val="32"/>
          <w:lang w:val="en-US" w:eastAsia="zh-CN" w:bidi="ar-SA"/>
        </w:rPr>
        <w:t>呈现</w:t>
      </w:r>
      <w:r>
        <w:rPr>
          <w:rFonts w:hint="eastAsia" w:ascii="仿宋_GB2312" w:hAnsi="仿宋_GB2312" w:eastAsia="仿宋_GB2312" w:cs="仿宋_GB2312"/>
          <w:b w:val="0"/>
          <w:color w:val="auto"/>
          <w:kern w:val="2"/>
          <w:sz w:val="32"/>
          <w:szCs w:val="32"/>
          <w:lang w:val="en-US" w:eastAsia="zh-Hans" w:bidi="ar-SA"/>
        </w:rPr>
        <w:t>“浅层次、松散化”</w:t>
      </w:r>
      <w:r>
        <w:rPr>
          <w:rFonts w:hint="eastAsia" w:ascii="仿宋_GB2312" w:hAnsi="仿宋_GB2312" w:eastAsia="仿宋_GB2312" w:cs="仿宋_GB2312"/>
          <w:b w:val="0"/>
          <w:color w:val="auto"/>
          <w:kern w:val="2"/>
          <w:sz w:val="32"/>
          <w:szCs w:val="32"/>
          <w:lang w:val="en-US" w:eastAsia="zh-CN" w:bidi="ar-SA"/>
        </w:rPr>
        <w:t>状态</w:t>
      </w:r>
      <w:r>
        <w:rPr>
          <w:rFonts w:hint="eastAsia" w:ascii="仿宋_GB2312" w:hAnsi="仿宋_GB2312" w:eastAsia="仿宋_GB2312" w:cs="仿宋_GB2312"/>
          <w:b w:val="0"/>
          <w:color w:val="auto"/>
          <w:kern w:val="2"/>
          <w:sz w:val="32"/>
          <w:szCs w:val="32"/>
          <w:lang w:val="en-US" w:eastAsia="zh-Hans" w:bidi="ar-SA"/>
        </w:rPr>
        <w:t>，合作效能难以释放</w:t>
      </w:r>
      <w:r>
        <w:rPr>
          <w:rFonts w:hint="eastAsia" w:ascii="仿宋_GB2312" w:hAnsi="仿宋_GB2312" w:eastAsia="仿宋_GB2312" w:cs="仿宋_GB2312"/>
          <w:b w:val="0"/>
          <w:color w:val="auto"/>
          <w:kern w:val="2"/>
          <w:sz w:val="32"/>
          <w:szCs w:val="32"/>
          <w:lang w:val="en-US" w:eastAsia="zh-CN" w:bidi="ar-SA"/>
        </w:rPr>
        <w:t>，具体表现在</w:t>
      </w:r>
      <w:r>
        <w:rPr>
          <w:rFonts w:hint="eastAsia" w:ascii="仿宋_GB2312" w:hAnsi="仿宋_GB2312" w:eastAsia="仿宋_GB2312" w:cs="仿宋_GB2312"/>
          <w:b w:val="0"/>
          <w:color w:val="auto"/>
          <w:kern w:val="2"/>
          <w:sz w:val="32"/>
          <w:szCs w:val="32"/>
          <w:lang w:val="en-US" w:eastAsia="zh-Hans"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bCs/>
          <w:color w:val="auto"/>
          <w:kern w:val="2"/>
          <w:sz w:val="32"/>
          <w:szCs w:val="32"/>
          <w:lang w:val="en-US" w:eastAsia="zh-Hans" w:bidi="ar-SA"/>
        </w:rPr>
        <w:t>一是“校热企冷”现象突出。</w:t>
      </w:r>
      <w:r>
        <w:rPr>
          <w:rFonts w:hint="eastAsia" w:ascii="仿宋_GB2312" w:hAnsi="仿宋_GB2312" w:eastAsia="仿宋_GB2312" w:cs="仿宋_GB2312"/>
          <w:b w:val="0"/>
          <w:color w:val="auto"/>
          <w:kern w:val="2"/>
          <w:sz w:val="32"/>
          <w:szCs w:val="32"/>
          <w:lang w:val="en-US" w:eastAsia="zh-Hans" w:bidi="ar-SA"/>
        </w:rPr>
        <w:t>企业因投入成本高、政策激励不足，参与深度有限。如柳钢集团中金公司等企业需“跟集团报备，无自主权”，难以灵活对接院校需求。</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bCs/>
          <w:color w:val="auto"/>
          <w:kern w:val="2"/>
          <w:sz w:val="32"/>
          <w:szCs w:val="32"/>
          <w:lang w:val="en-US" w:eastAsia="zh-Hans" w:bidi="ar-SA"/>
        </w:rPr>
        <w:t>二是专业与产业适配脱节</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职业教育的核心功能是为产业发展提供“适销对路”的技术技能人才，但玉林市职业院校专业设置与产业需求</w:t>
      </w:r>
      <w:r>
        <w:rPr>
          <w:rFonts w:hint="eastAsia" w:ascii="仿宋_GB2312" w:hAnsi="仿宋_GB2312" w:eastAsia="仿宋_GB2312" w:cs="仿宋_GB2312"/>
          <w:b w:val="0"/>
          <w:color w:val="auto"/>
          <w:kern w:val="2"/>
          <w:sz w:val="32"/>
          <w:szCs w:val="32"/>
          <w:lang w:val="en-US" w:eastAsia="zh-CN" w:bidi="ar-SA"/>
        </w:rPr>
        <w:t>的</w:t>
      </w:r>
      <w:r>
        <w:rPr>
          <w:rFonts w:hint="eastAsia" w:ascii="仿宋_GB2312" w:hAnsi="仿宋_GB2312" w:eastAsia="仿宋_GB2312" w:cs="仿宋_GB2312"/>
          <w:b w:val="0"/>
          <w:color w:val="auto"/>
          <w:kern w:val="2"/>
          <w:sz w:val="32"/>
          <w:szCs w:val="32"/>
          <w:lang w:val="en-US" w:eastAsia="zh-Hans" w:bidi="ar-SA"/>
        </w:rPr>
        <w:t>“供需错配”问题，已成为制约产业升级的关键瓶颈。一方面，产业需求与院校培养存在“时间差”与“结构差”。玉林市正大力推进“工业强市”战略，装备制造、新材料、绿色食品、轻工纺织等产业对电工、冶金、机械维修、食品检测等专业人才需求呈增长态势，但职业院校专业调整滞后。另一方面，人才培养质量与岗位标准存在“能力差”。部分职业院校仍采用“理论为主、实践为辅”的传统教学模式，实训内容与企业生产实际脱节。</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bCs/>
          <w:color w:val="auto"/>
          <w:kern w:val="2"/>
          <w:sz w:val="32"/>
          <w:szCs w:val="32"/>
          <w:lang w:val="en-US" w:eastAsia="zh-Hans" w:bidi="ar-SA"/>
        </w:rPr>
        <w:t>三是学生权益保障薄弱</w:t>
      </w:r>
      <w:r>
        <w:rPr>
          <w:rFonts w:hint="eastAsia" w:ascii="仿宋_GB2312" w:hAnsi="仿宋_GB2312" w:eastAsia="仿宋_GB2312" w:cs="仿宋_GB2312"/>
          <w:b/>
          <w:bCs/>
          <w:color w:val="auto"/>
          <w:kern w:val="2"/>
          <w:sz w:val="32"/>
          <w:szCs w:val="32"/>
          <w:lang w:eastAsia="zh-Hans" w:bidi="ar-SA"/>
        </w:rPr>
        <w:t>。</w:t>
      </w:r>
      <w:r>
        <w:rPr>
          <w:rFonts w:hint="eastAsia" w:ascii="仿宋_GB2312" w:hAnsi="仿宋_GB2312" w:eastAsia="仿宋_GB2312" w:cs="仿宋_GB2312"/>
          <w:b w:val="0"/>
          <w:bCs w:val="0"/>
          <w:color w:val="auto"/>
          <w:kern w:val="2"/>
          <w:sz w:val="32"/>
          <w:szCs w:val="32"/>
          <w:lang w:val="en-US" w:eastAsia="zh-CN" w:bidi="ar-SA"/>
        </w:rPr>
        <w:t>存在</w:t>
      </w:r>
      <w:r>
        <w:rPr>
          <w:rFonts w:hint="eastAsia" w:ascii="仿宋_GB2312" w:hAnsi="仿宋_GB2312" w:eastAsia="仿宋_GB2312" w:cs="仿宋_GB2312"/>
          <w:b w:val="0"/>
          <w:color w:val="auto"/>
          <w:kern w:val="2"/>
          <w:sz w:val="32"/>
          <w:szCs w:val="32"/>
          <w:lang w:val="en-US" w:eastAsia="zh-Hans" w:bidi="ar-SA"/>
        </w:rPr>
        <w:t>学生实习报酬低于最低工资标准、安全保障缺失等问题，部分企业甚至以“实习替代用工”。</w:t>
      </w:r>
      <w:r>
        <w:rPr>
          <w:rFonts w:hint="eastAsia" w:ascii="仿宋_GB2312" w:hAnsi="仿宋_GB2312" w:eastAsia="仿宋_GB2312" w:cs="仿宋_GB2312"/>
          <w:b w:val="0"/>
          <w:color w:val="auto"/>
          <w:kern w:val="2"/>
          <w:sz w:val="32"/>
          <w:szCs w:val="32"/>
          <w:lang w:val="en-US" w:eastAsia="zh-CN" w:bidi="ar-SA"/>
        </w:rPr>
        <w:t>这</w:t>
      </w:r>
      <w:r>
        <w:rPr>
          <w:rFonts w:hint="eastAsia" w:ascii="仿宋_GB2312" w:hAnsi="仿宋_GB2312" w:eastAsia="仿宋_GB2312" w:cs="仿宋_GB2312"/>
          <w:b w:val="0"/>
          <w:color w:val="auto"/>
          <w:kern w:val="2"/>
          <w:sz w:val="32"/>
          <w:szCs w:val="32"/>
          <w:lang w:val="en-US" w:eastAsia="zh-Hans" w:bidi="ar-SA"/>
        </w:rPr>
        <w:t>不仅影响</w:t>
      </w:r>
      <w:r>
        <w:rPr>
          <w:rFonts w:hint="eastAsia" w:ascii="仿宋_GB2312" w:hAnsi="仿宋_GB2312" w:eastAsia="仿宋_GB2312" w:cs="仿宋_GB2312"/>
          <w:b w:val="0"/>
          <w:color w:val="auto"/>
          <w:kern w:val="2"/>
          <w:sz w:val="32"/>
          <w:szCs w:val="32"/>
          <w:lang w:val="en-US" w:eastAsia="zh-CN" w:bidi="ar-SA"/>
        </w:rPr>
        <w:t>了</w:t>
      </w:r>
      <w:r>
        <w:rPr>
          <w:rFonts w:hint="eastAsia" w:ascii="仿宋_GB2312" w:hAnsi="仿宋_GB2312" w:eastAsia="仿宋_GB2312" w:cs="仿宋_GB2312"/>
          <w:b w:val="0"/>
          <w:color w:val="auto"/>
          <w:kern w:val="2"/>
          <w:sz w:val="32"/>
          <w:szCs w:val="32"/>
          <w:lang w:val="en-US" w:eastAsia="zh-Hans" w:bidi="ar-SA"/>
        </w:rPr>
        <w:t>育人质量，更损害了职业教育的社会公信力。现有规范性文件虽对实习管理作出规定，但因缺乏法律责任条款，对违规企业与院校的惩戒力度不足，难以形成有效震慑。通过立法明确实习报酬底线、安全保障标准、权益救济渠道与违规惩戒措施，可构建“全链条”的学生权益保障体系，维护职业教育的育人初心与社会声誉。</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bCs/>
          <w:color w:val="auto"/>
          <w:kern w:val="2"/>
          <w:sz w:val="32"/>
          <w:szCs w:val="32"/>
          <w:lang w:val="en-US" w:eastAsia="zh-Hans" w:bidi="ar-SA"/>
        </w:rPr>
        <w:t>四是教师实践机制虚化。</w:t>
      </w:r>
      <w:r>
        <w:rPr>
          <w:rFonts w:hint="eastAsia" w:ascii="仿宋_GB2312" w:hAnsi="仿宋_GB2312" w:eastAsia="仿宋_GB2312" w:cs="仿宋_GB2312"/>
          <w:b w:val="0"/>
          <w:color w:val="auto"/>
          <w:kern w:val="2"/>
          <w:sz w:val="32"/>
          <w:szCs w:val="32"/>
          <w:lang w:val="en-US" w:eastAsia="zh-Hans" w:bidi="ar-SA"/>
        </w:rPr>
        <w:t>“双师型”教师是职业教育的核心资源，但玉林市“双师型”教师队伍存在“数量不足、质量不高、活力不强”的问题，制约了职业教育实践教学质量的提升。现有政策虽强调“双师型”教师</w:t>
      </w:r>
      <w:r>
        <w:rPr>
          <w:rFonts w:hint="eastAsia" w:ascii="仿宋_GB2312" w:hAnsi="仿宋_GB2312" w:eastAsia="仿宋_GB2312" w:cs="仿宋_GB2312"/>
          <w:b w:val="0"/>
          <w:color w:val="auto"/>
          <w:kern w:val="2"/>
          <w:sz w:val="32"/>
          <w:szCs w:val="32"/>
          <w:lang w:val="en-US" w:eastAsia="zh-CN" w:bidi="ar-SA"/>
        </w:rPr>
        <w:t>的</w:t>
      </w:r>
      <w:r>
        <w:rPr>
          <w:rFonts w:hint="eastAsia" w:ascii="仿宋_GB2312" w:hAnsi="仿宋_GB2312" w:eastAsia="仿宋_GB2312" w:cs="仿宋_GB2312"/>
          <w:b w:val="0"/>
          <w:color w:val="auto"/>
          <w:kern w:val="2"/>
          <w:sz w:val="32"/>
          <w:szCs w:val="32"/>
          <w:lang w:val="en-US" w:eastAsia="zh-Hans" w:bidi="ar-SA"/>
        </w:rPr>
        <w:t>培养，但未明确实践管理、激励措施与人才引进的具体路径</w:t>
      </w:r>
      <w:r>
        <w:rPr>
          <w:rFonts w:hint="eastAsia" w:ascii="仿宋_GB2312" w:hAnsi="仿宋_GB2312" w:eastAsia="仿宋_GB2312" w:cs="仿宋_GB2312"/>
          <w:b w:val="0"/>
          <w:color w:val="auto"/>
          <w:kern w:val="2"/>
          <w:sz w:val="32"/>
          <w:szCs w:val="32"/>
          <w:lang w:val="en-US" w:eastAsia="zh-CN" w:bidi="ar-SA"/>
        </w:rPr>
        <w:t>等</w:t>
      </w:r>
      <w:r>
        <w:rPr>
          <w:rFonts w:hint="eastAsia" w:ascii="仿宋_GB2312" w:hAnsi="仿宋_GB2312" w:eastAsia="仿宋_GB2312" w:cs="仿宋_GB2312"/>
          <w:b w:val="0"/>
          <w:color w:val="auto"/>
          <w:kern w:val="2"/>
          <w:sz w:val="32"/>
          <w:szCs w:val="32"/>
          <w:lang w:val="en-US" w:eastAsia="zh-Hans"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18" w:firstLineChars="200"/>
        <w:textAlignment w:val="auto"/>
        <w:rPr>
          <w:rFonts w:hint="eastAsia" w:ascii="楷体_GB2312" w:hAnsi="楷体_GB2312" w:eastAsia="楷体_GB2312" w:cs="楷体_GB2312"/>
          <w:b/>
          <w:bCs/>
          <w:color w:val="auto"/>
          <w:spacing w:val="-6"/>
          <w:sz w:val="32"/>
          <w:szCs w:val="32"/>
          <w:lang w:val="en-US" w:eastAsia="zh-Hans"/>
        </w:rPr>
      </w:pPr>
      <w:r>
        <w:rPr>
          <w:rFonts w:hint="eastAsia" w:ascii="楷体_GB2312" w:hAnsi="楷体_GB2312" w:eastAsia="楷体_GB2312" w:cs="楷体_GB2312"/>
          <w:b/>
          <w:bCs/>
          <w:color w:val="auto"/>
          <w:spacing w:val="-6"/>
          <w:sz w:val="32"/>
          <w:szCs w:val="32"/>
          <w:lang w:val="en-US" w:eastAsia="zh-Hans"/>
        </w:rPr>
        <w:t>（二）服务产业升级，打造区域经济发展人才支撑的关键举措</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职业教育校企合作作为衔接产业需求与人才培养的核心纽带，其深度与成效直接决定区域产业升级的人才供给质量。</w:t>
      </w:r>
      <w:r>
        <w:rPr>
          <w:rFonts w:hint="eastAsia" w:ascii="仿宋_GB2312" w:hAnsi="仿宋_GB2312" w:eastAsia="仿宋_GB2312" w:cs="仿宋_GB2312"/>
          <w:b w:val="0"/>
          <w:color w:val="auto"/>
          <w:kern w:val="2"/>
          <w:sz w:val="32"/>
          <w:szCs w:val="32"/>
          <w:lang w:val="en-US" w:eastAsia="zh-CN" w:bidi="ar-SA"/>
        </w:rPr>
        <w:t>而</w:t>
      </w:r>
      <w:r>
        <w:rPr>
          <w:rFonts w:hint="eastAsia" w:ascii="仿宋_GB2312" w:hAnsi="仿宋_GB2312" w:eastAsia="仿宋_GB2312" w:cs="仿宋_GB2312"/>
          <w:b w:val="0"/>
          <w:color w:val="auto"/>
          <w:kern w:val="2"/>
          <w:sz w:val="32"/>
          <w:szCs w:val="32"/>
          <w:lang w:val="en-US" w:eastAsia="zh-Hans" w:bidi="ar-SA"/>
        </w:rPr>
        <w:t>玉林市</w:t>
      </w:r>
      <w:r>
        <w:rPr>
          <w:rFonts w:hint="eastAsia" w:ascii="仿宋_GB2312" w:hAnsi="仿宋_GB2312" w:eastAsia="仿宋_GB2312" w:cs="仿宋_GB2312"/>
          <w:b w:val="0"/>
          <w:color w:val="auto"/>
          <w:kern w:val="2"/>
          <w:sz w:val="32"/>
          <w:szCs w:val="32"/>
          <w:lang w:val="en-US" w:eastAsia="zh-CN" w:bidi="ar-SA"/>
        </w:rPr>
        <w:t>当前的</w:t>
      </w:r>
      <w:r>
        <w:rPr>
          <w:rFonts w:hint="eastAsia" w:ascii="仿宋_GB2312" w:hAnsi="仿宋_GB2312" w:eastAsia="仿宋_GB2312" w:cs="仿宋_GB2312"/>
          <w:b w:val="0"/>
          <w:color w:val="auto"/>
          <w:kern w:val="2"/>
          <w:sz w:val="32"/>
          <w:szCs w:val="32"/>
          <w:lang w:val="en-US" w:eastAsia="zh-Hans" w:bidi="ar-SA"/>
        </w:rPr>
        <w:t>技术技能人才供给不足</w:t>
      </w:r>
      <w:r>
        <w:rPr>
          <w:rFonts w:hint="eastAsia" w:ascii="仿宋_GB2312" w:hAnsi="仿宋_GB2312" w:eastAsia="仿宋_GB2312" w:cs="仿宋_GB2312"/>
          <w:b w:val="0"/>
          <w:color w:val="auto"/>
          <w:kern w:val="2"/>
          <w:sz w:val="32"/>
          <w:szCs w:val="32"/>
          <w:lang w:val="en-US" w:eastAsia="zh-CN" w:bidi="ar-SA"/>
        </w:rPr>
        <w:t>问题，已成为</w:t>
      </w:r>
      <w:r>
        <w:rPr>
          <w:rFonts w:hint="eastAsia" w:ascii="仿宋_GB2312" w:hAnsi="仿宋_GB2312" w:eastAsia="仿宋_GB2312" w:cs="仿宋_GB2312"/>
          <w:b w:val="0"/>
          <w:color w:val="auto"/>
          <w:kern w:val="2"/>
          <w:sz w:val="32"/>
          <w:szCs w:val="32"/>
          <w:lang w:val="en-US" w:eastAsia="zh-Hans" w:bidi="ar-SA"/>
        </w:rPr>
        <w:t>“工业强市”战略</w:t>
      </w:r>
      <w:r>
        <w:rPr>
          <w:rFonts w:hint="eastAsia" w:ascii="仿宋_GB2312" w:hAnsi="仿宋_GB2312" w:eastAsia="仿宋_GB2312" w:cs="仿宋_GB2312"/>
          <w:b w:val="0"/>
          <w:color w:val="auto"/>
          <w:kern w:val="2"/>
          <w:sz w:val="32"/>
          <w:szCs w:val="32"/>
          <w:lang w:val="en-US" w:eastAsia="zh-CN" w:bidi="ar-SA"/>
        </w:rPr>
        <w:t>的</w:t>
      </w:r>
      <w:r>
        <w:rPr>
          <w:rFonts w:hint="eastAsia" w:ascii="仿宋_GB2312" w:hAnsi="仿宋_GB2312" w:eastAsia="仿宋_GB2312" w:cs="仿宋_GB2312"/>
          <w:b w:val="0"/>
          <w:color w:val="auto"/>
          <w:kern w:val="2"/>
          <w:sz w:val="32"/>
          <w:szCs w:val="32"/>
          <w:lang w:val="en-US" w:eastAsia="zh-Hans" w:bidi="ar-SA"/>
        </w:rPr>
        <w:t>制约瓶颈</w:t>
      </w:r>
      <w:r>
        <w:rPr>
          <w:rFonts w:hint="eastAsia" w:ascii="仿宋_GB2312" w:hAnsi="仿宋_GB2312" w:eastAsia="仿宋_GB2312" w:cs="仿宋_GB2312"/>
          <w:b w:val="0"/>
          <w:color w:val="auto"/>
          <w:kern w:val="2"/>
          <w:sz w:val="32"/>
          <w:szCs w:val="32"/>
          <w:lang w:val="en-US" w:eastAsia="zh-CN" w:bidi="ar-SA"/>
        </w:rPr>
        <w:t>。例如，</w:t>
      </w:r>
      <w:r>
        <w:rPr>
          <w:rFonts w:hint="eastAsia" w:ascii="仿宋_GB2312" w:hAnsi="仿宋_GB2312" w:eastAsia="仿宋_GB2312" w:cs="仿宋_GB2312"/>
          <w:b w:val="0"/>
          <w:color w:val="auto"/>
          <w:kern w:val="2"/>
          <w:sz w:val="32"/>
          <w:szCs w:val="32"/>
          <w:lang w:val="en-US" w:eastAsia="zh-Hans" w:bidi="ar-SA"/>
        </w:rPr>
        <w:t>博白县中联控等企业明确提出“提高学历”需求，中职生难以满足高技术岗位标准；玉柴集团等龙头企业存在“属地化招工难”，技术岗、质检岗常年缺人。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《玉林市职业教育校企合作条例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》（以下简称《条例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通过规范专业动态调整、共建实训基地、推行现代学徒制等制度，推动职业教育精准对接产业需求，如围绕装备制造产业共建产业学院，为企业定向培养技术工人，将职业教育优势转化为产业发展动能，助力玉林</w:t>
      </w:r>
      <w:r>
        <w:rPr>
          <w:rFonts w:hint="eastAsia" w:ascii="仿宋_GB2312" w:hAnsi="仿宋_GB2312" w:eastAsia="仿宋_GB2312" w:cs="仿宋_GB2312"/>
          <w:b w:val="0"/>
          <w:color w:val="auto"/>
          <w:kern w:val="2"/>
          <w:sz w:val="32"/>
          <w:szCs w:val="32"/>
          <w:lang w:val="en-US" w:eastAsia="zh-CN" w:bidi="ar-SA"/>
        </w:rPr>
        <w:t>构建</w:t>
      </w:r>
      <w:r>
        <w:rPr>
          <w:rFonts w:hint="eastAsia" w:ascii="仿宋_GB2312" w:hAnsi="仿宋_GB2312" w:eastAsia="仿宋_GB2312" w:cs="仿宋_GB2312"/>
          <w:b w:val="0"/>
          <w:color w:val="auto"/>
          <w:kern w:val="2"/>
          <w:sz w:val="32"/>
          <w:szCs w:val="32"/>
          <w:lang w:val="en-US" w:eastAsia="zh-Hans" w:bidi="ar-SA"/>
        </w:rPr>
        <w:t>“6+8+3”产业体系。此外，通过立法保障校企合作育人模式的落地，可实现“产业需要什么人才，院校就培养什么人才”，为玉林市主导产业、特色产业发展提供“精准滴灌”式的人才供给。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属地化招工难”是玉林市龙头企业面临的普遍问题。玉柴集团、柳钢中金公司等企业反映，本地符合岗位要求的技术技能人才不足，不得不从外地招聘，但外地人才存在“稳定性差、适应成本高”等问题。“属地化招工难”的核心原因，是本地职业教育未能培养出足够数量的“适岗人才”。通过《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》推动职业院校与本地企业深度</w:t>
      </w:r>
      <w:r>
        <w:rPr>
          <w:rFonts w:hint="eastAsia" w:ascii="仿宋_GB2312" w:hAnsi="仿宋_GB2312" w:eastAsia="仿宋_GB2312" w:cs="仿宋_GB2312"/>
          <w:b w:val="0"/>
          <w:color w:val="auto"/>
          <w:kern w:val="2"/>
          <w:sz w:val="32"/>
          <w:szCs w:val="32"/>
          <w:lang w:val="en-US" w:eastAsia="zh-CN" w:bidi="ar-SA"/>
        </w:rPr>
        <w:t>合作</w:t>
      </w:r>
      <w:r>
        <w:rPr>
          <w:rFonts w:hint="eastAsia" w:ascii="仿宋_GB2312" w:hAnsi="仿宋_GB2312" w:eastAsia="仿宋_GB2312" w:cs="仿宋_GB2312"/>
          <w:b w:val="0"/>
          <w:color w:val="auto"/>
          <w:kern w:val="2"/>
          <w:sz w:val="32"/>
          <w:szCs w:val="32"/>
          <w:lang w:val="en-US" w:eastAsia="zh-Hans" w:bidi="ar-SA"/>
        </w:rPr>
        <w:t>，实现人才培养本地化、就业本地化。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产教融合是职业教育与产业发展的“双向奔赴”。但玉林市当前的产教融合仍处于“单向输出”阶段，院校向企业输送毕业生，而企业未充分参与院校人才培养，导致人才培养与产业需求脱节，难以支撑产业升级。《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》通过构建“深度融合、双向赋能”的校企合作机制，实现职业教育与产业发展的“同频共振”。</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（三）衔接上位法，完善职业教育法治体系的必然要求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2022年修订的《中华人民共和国职业教育法》明确“职业教育实行校企合作”“企业应当依法履行实施职业教育的义务”，《广西壮族自治区职业教育条例》也对校企合作作出原则性规定，但缺乏地方层面的细化落实条款。《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》作为玉林市首部职业教育校企合作专项法规，既是对上位法的具体化、本地化，也是对国家《职业教育产教融合赋能提升行动实施方案（2023—2025年</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》等政策的法治转化，可构建“国家法律</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自治区条例</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市级规定”衔接顺畅的职业教育法治体系，搭建玉林市职业教育校企合作的法律框架。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中华人民共和国职业教育法》明确“职业教育实行校企合作”“企业应当依法履行实施职业教育的义务”，但未明确企业义务的具体内容、政策激励的具体措施、责任追究的具体标准；《广西壮族自治区职业教育条例》虽对校企合作作出补充规定，但仍存在“条款模糊、操作性弱”的问题。这些原则性规定在实践中难以落地，导致地方政府、院校与企业“不知如何操作”，校企合作陷入“无法可依、无章可循”的困境。《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》通过细化上位法规定，可将“原则性要求”转化为“可操作条款”。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上位法因需兼顾全国、全区的普遍性，难以涵盖地方特色需求与具体问题，存在部分“空白地带”。例如，《中华人民共和国职业教育法》</w:t>
      </w:r>
      <w:r>
        <w:rPr>
          <w:rFonts w:hint="eastAsia" w:ascii="仿宋_GB2312" w:hAnsi="仿宋_GB2312" w:eastAsia="仿宋_GB2312" w:cs="仿宋_GB2312"/>
          <w:b w:val="0"/>
          <w:color w:val="auto"/>
          <w:kern w:val="2"/>
          <w:sz w:val="32"/>
          <w:szCs w:val="32"/>
          <w:lang w:val="en-US" w:eastAsia="zh-CN" w:bidi="ar-SA"/>
        </w:rPr>
        <w:t>和</w:t>
      </w:r>
      <w:r>
        <w:rPr>
          <w:rFonts w:hint="eastAsia" w:ascii="仿宋_GB2312" w:hAnsi="仿宋_GB2312" w:eastAsia="仿宋_GB2312" w:cs="仿宋_GB2312"/>
          <w:b w:val="0"/>
          <w:color w:val="auto"/>
          <w:kern w:val="2"/>
          <w:sz w:val="32"/>
          <w:szCs w:val="32"/>
          <w:lang w:val="en-US" w:eastAsia="zh-Hans" w:bidi="ar-SA"/>
        </w:rPr>
        <w:t>《广西壮族自治区职业教育条例》未针对“企业集团下属企业自主权受限”“地区职业教育与地区产业融合”等玉林市特有的问题作出规定。《条例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》通过对上位法进行补充，可以针对性解决玉林市的实际问题。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近年来，国家与自治区出台了一系列支持职业教育校企合作的政策文件，如国家《建设产教融合型企业实施办法（试行）》</w:t>
      </w:r>
      <w:r>
        <w:rPr>
          <w:rFonts w:hint="eastAsia" w:ascii="仿宋_GB2312" w:hAnsi="仿宋_GB2312" w:eastAsia="仿宋_GB2312" w:cs="仿宋_GB2312"/>
          <w:b w:val="0"/>
          <w:color w:val="auto"/>
          <w:kern w:val="2"/>
          <w:sz w:val="32"/>
          <w:szCs w:val="32"/>
          <w:lang w:val="en-US" w:eastAsia="zh-CN" w:bidi="ar-SA"/>
        </w:rPr>
        <w:t>《教育部  广西壮族自治区人民政府关于印发推动产教集聚融合打造面向东盟的职业教育开放合作创新高地实施方案的通知》</w:t>
      </w:r>
      <w:r>
        <w:rPr>
          <w:rFonts w:hint="eastAsia" w:ascii="仿宋_GB2312" w:hAnsi="仿宋_GB2312" w:eastAsia="仿宋_GB2312" w:cs="仿宋_GB2312"/>
          <w:b w:val="0"/>
          <w:color w:val="auto"/>
          <w:kern w:val="2"/>
          <w:sz w:val="32"/>
          <w:szCs w:val="32"/>
          <w:lang w:val="en-US" w:eastAsia="zh-Hans" w:bidi="ar-SA"/>
        </w:rPr>
        <w:t>等，这些政策包含“产教融合型企业税收优惠”“教师企业实践补贴”“校企合作专项资金”等有效措施，但因政策效力层级较低，存在“执行刚性弱、稳定性差”的问题。《条例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》通过将政策措施转化为法规条款，可以提升政策的效力层级与执行刚性。通过立法将政策转化为法规，可使政策从“临时性、指导性”转向“长期性、强制性”，确保校企合作政策的稳定执行与落地见效。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当前，玉林市职业教育校企合作的法治依据分散于各类法律法规与政策文件中，缺乏系统性、整体性，形成“体系碎片化”问题。《条例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》通过整合分散的法治依据，构建“总则+合作主体与职责+合作形式与内容+保障与激励+监督与评估+法律责任”的完整框架，以实现</w:t>
      </w:r>
      <w:r>
        <w:rPr>
          <w:rFonts w:hint="eastAsia" w:ascii="仿宋_GB2312" w:hAnsi="仿宋_GB2312" w:eastAsia="仿宋_GB2312" w:cs="仿宋_GB2312"/>
          <w:b w:val="0"/>
          <w:color w:val="auto"/>
          <w:kern w:val="2"/>
          <w:sz w:val="32"/>
          <w:szCs w:val="32"/>
          <w:lang w:val="en-US" w:eastAsia="zh-CN" w:bidi="ar-SA"/>
        </w:rPr>
        <w:t>相关法律法规的衔接</w:t>
      </w:r>
      <w:r>
        <w:rPr>
          <w:rFonts w:hint="eastAsia" w:ascii="仿宋_GB2312" w:hAnsi="仿宋_GB2312" w:eastAsia="仿宋_GB2312" w:cs="仿宋_GB2312"/>
          <w:b w:val="0"/>
          <w:color w:val="auto"/>
          <w:kern w:val="2"/>
          <w:sz w:val="32"/>
          <w:szCs w:val="32"/>
          <w:lang w:val="en-US" w:eastAsia="zh-Hans"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18" w:firstLineChars="200"/>
        <w:textAlignment w:val="auto"/>
        <w:rPr>
          <w:rFonts w:hint="eastAsia" w:ascii="楷体_GB2312" w:hAnsi="楷体_GB2312" w:eastAsia="楷体_GB2312" w:cs="楷体_GB2312"/>
          <w:b/>
          <w:bCs/>
          <w:color w:val="auto"/>
          <w:spacing w:val="-6"/>
          <w:sz w:val="32"/>
          <w:szCs w:val="32"/>
          <w:lang w:val="en-US" w:eastAsia="zh-Hans"/>
        </w:rPr>
      </w:pPr>
      <w:r>
        <w:rPr>
          <w:rFonts w:hint="eastAsia" w:ascii="楷体_GB2312" w:hAnsi="楷体_GB2312" w:eastAsia="楷体_GB2312" w:cs="楷体_GB2312"/>
          <w:b/>
          <w:bCs/>
          <w:color w:val="auto"/>
          <w:spacing w:val="-6"/>
          <w:sz w:val="32"/>
          <w:szCs w:val="32"/>
          <w:lang w:val="en-US" w:eastAsia="zh-Hans"/>
        </w:rPr>
        <w:t>（四）借鉴先进经验，探索地区职业教育特色路径的现实需要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近年来，台州、衢州等地通过立法推动校企合作，形成“产业学院+产教融合型企业”模式，多地通过立法推动校企合作，在破解“企业参与动力不足”“教师实践机制虚化”“实习权益保障弱”等共性问题上，积累了成熟经验，可为玉林市提供借鉴。广西区内，南宁市、柳州市等地也在实训基地建设、教师激励等方面积累实践经验。《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》可借鉴区内外经验，创新“校企合作+地区特色产业”机制，既凸显地方特色文化，又拓宽学生就业渠道，为民族地区职业教育发展提供“玉林样本”。</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玉林市是优秀文化的重要传承地，拥有陆川铁锅制作技艺、博白编织工艺等一批非物质文化遗产。《条例</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草案</w:t>
      </w:r>
      <w:r>
        <w:rPr>
          <w:rFonts w:hint="default" w:ascii="仿宋_GB2312" w:hAnsi="仿宋_GB2312" w:eastAsia="仿宋_GB2312" w:cs="仿宋_GB2312"/>
          <w:b w:val="0"/>
          <w:color w:val="auto"/>
          <w:kern w:val="2"/>
          <w:sz w:val="32"/>
          <w:szCs w:val="32"/>
          <w:lang w:val="en-US" w:eastAsia="zh-Hans" w:bidi="ar-SA"/>
        </w:rPr>
        <w:t>）</w:t>
      </w:r>
      <w:r>
        <w:rPr>
          <w:rFonts w:hint="eastAsia" w:ascii="仿宋_GB2312" w:hAnsi="仿宋_GB2312" w:eastAsia="仿宋_GB2312" w:cs="仿宋_GB2312"/>
          <w:b w:val="0"/>
          <w:color w:val="auto"/>
          <w:kern w:val="2"/>
          <w:sz w:val="32"/>
          <w:szCs w:val="32"/>
          <w:lang w:val="en-US" w:eastAsia="zh-Hans" w:bidi="ar-SA"/>
        </w:rPr>
        <w:t>》通过创新校企合作与民族产业相结合模式，能够有效推动职业教育与民族文化传承、民族产业发展深度融合。</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default" w:ascii="黑体" w:hAnsi="黑体" w:eastAsia="黑体" w:cs="Times New Roman"/>
          <w:b w:val="0"/>
          <w:bCs w:val="0"/>
          <w:color w:val="auto"/>
          <w:sz w:val="32"/>
          <w:szCs w:val="32"/>
          <w:lang w:val="en-US" w:eastAsia="zh-Hans"/>
        </w:rPr>
      </w:pPr>
      <w:r>
        <w:rPr>
          <w:rFonts w:hint="eastAsia" w:ascii="黑体" w:hAnsi="黑体" w:eastAsia="黑体" w:cs="Times New Roman"/>
          <w:b w:val="0"/>
          <w:bCs w:val="0"/>
          <w:color w:val="auto"/>
          <w:sz w:val="32"/>
          <w:szCs w:val="32"/>
          <w:lang w:val="en-US" w:eastAsia="zh-Hans"/>
        </w:rPr>
        <w:t>二、制定依据及参考</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（一）上位法依据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《中华人民共和国劳动法》《中华人民共和国教育法》《中华人民共和国职业教育法》《广西壮族自治区职业教育条例》等。</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（二）政策依据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国家层面政策主要有</w:t>
      </w:r>
      <w:r>
        <w:rPr>
          <w:rFonts w:hint="eastAsia" w:ascii="仿宋_GB2312" w:hAnsi="仿宋_GB2312" w:eastAsia="仿宋_GB2312" w:cs="仿宋_GB2312"/>
          <w:b w:val="0"/>
          <w:color w:val="auto"/>
          <w:kern w:val="2"/>
          <w:sz w:val="32"/>
          <w:szCs w:val="32"/>
          <w:lang w:eastAsia="zh-Hans" w:bidi="ar-SA"/>
        </w:rPr>
        <w:t>：</w:t>
      </w:r>
      <w:r>
        <w:rPr>
          <w:rFonts w:hint="eastAsia" w:ascii="仿宋_GB2312" w:hAnsi="仿宋_GB2312" w:eastAsia="仿宋_GB2312" w:cs="仿宋_GB2312"/>
          <w:b w:val="0"/>
          <w:color w:val="auto"/>
          <w:kern w:val="2"/>
          <w:sz w:val="32"/>
          <w:szCs w:val="32"/>
          <w:lang w:val="en-US" w:eastAsia="zh-Hans" w:bidi="ar-SA"/>
        </w:rPr>
        <w:t>《国家职业教育改革实施方案》《职业教育产教融合赋能提升行动实施方案（2023—2025年）》《建设产教融合型企业实施办法（试行）》《关于推动现代职业教育高质量发展的意见》《关于深化现代职业教育体系建设改革的意见》《深化新时代教育评价改革总体方案》《教育强国建设规划纲要（2024—2035年）》《职业学校学生实习管理规定》《本科层次职业教育专业设置管理办法（试行）》《本科层次职业学校设置标准（试行）》《职业学校办学条件达标工程实施方案》《关于做好职业教育“双师型”教师认定工作的通知》《关于实施中国特色高水平高职学校和专业建设计划的意见》《行业产教融合共同体建设指南》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地方层面政策主要有</w:t>
      </w:r>
      <w:r>
        <w:rPr>
          <w:rFonts w:hint="eastAsia" w:ascii="仿宋_GB2312" w:hAnsi="仿宋_GB2312" w:eastAsia="仿宋_GB2312" w:cs="仿宋_GB2312"/>
          <w:b w:val="0"/>
          <w:color w:val="auto"/>
          <w:kern w:val="2"/>
          <w:sz w:val="32"/>
          <w:szCs w:val="32"/>
          <w:lang w:eastAsia="zh-Hans" w:bidi="ar-SA"/>
        </w:rPr>
        <w:t>：</w:t>
      </w:r>
      <w:r>
        <w:rPr>
          <w:rFonts w:hint="eastAsia" w:ascii="仿宋_GB2312" w:hAnsi="仿宋_GB2312" w:eastAsia="仿宋_GB2312" w:cs="仿宋_GB2312"/>
          <w:b w:val="0"/>
          <w:color w:val="auto"/>
          <w:kern w:val="2"/>
          <w:sz w:val="32"/>
          <w:szCs w:val="32"/>
          <w:lang w:eastAsia="zh-CN" w:bidi="ar-SA"/>
        </w:rPr>
        <w:t>《</w:t>
      </w:r>
      <w:r>
        <w:rPr>
          <w:rFonts w:hint="eastAsia" w:ascii="仿宋_GB2312" w:hAnsi="仿宋_GB2312" w:eastAsia="仿宋_GB2312" w:cs="仿宋_GB2312"/>
          <w:b w:val="0"/>
          <w:color w:val="auto"/>
          <w:kern w:val="2"/>
          <w:sz w:val="32"/>
          <w:szCs w:val="32"/>
          <w:lang w:val="en-US" w:eastAsia="zh-Hans" w:bidi="ar-SA"/>
        </w:rPr>
        <w:t>广西壮族自治区职业教育校企合作促进办法（试行）》《加快推进广西职业教育信息化发展的实施意见》《广西职业教育改革实施方案》《广西教育现代化2035》《广西加快推进教育现代化实施方案（2018—2022年）》《广西壮族自治区国民经济和社会发展第十四个五年规划和2035年远景目标纲要》《广西教育事业发展“十四五”规划》《玉林市职业教育改革实施方案》《玉林市鼓励社会力量兴办教育促进民办教育健康发展实施方案》等。</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（三）立法先例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Hans" w:bidi="ar-SA"/>
        </w:rPr>
        <w:t>省级相关立法先例主要有</w:t>
      </w:r>
      <w:r>
        <w:rPr>
          <w:rFonts w:hint="default" w:ascii="Times New Roman" w:hAnsi="Times New Roman" w:eastAsia="仿宋_GB2312" w:cs="Times New Roman"/>
          <w:b w:val="0"/>
          <w:color w:val="auto"/>
          <w:kern w:val="2"/>
          <w:sz w:val="32"/>
          <w:szCs w:val="32"/>
          <w:lang w:eastAsia="zh-Hans" w:bidi="ar-SA"/>
        </w:rPr>
        <w:t>：</w:t>
      </w:r>
      <w:r>
        <w:rPr>
          <w:rFonts w:hint="eastAsia" w:ascii="Times New Roman" w:hAnsi="Times New Roman" w:eastAsia="仿宋_GB2312" w:cs="Times New Roman"/>
          <w:b w:val="0"/>
          <w:color w:val="auto"/>
          <w:kern w:val="2"/>
          <w:sz w:val="32"/>
          <w:szCs w:val="32"/>
          <w:lang w:val="en-US" w:eastAsia="zh-Hans" w:bidi="ar-SA"/>
        </w:rPr>
        <w:t>《江苏省职业教育校企合作促</w:t>
      </w:r>
      <w:r>
        <w:rPr>
          <w:rFonts w:hint="eastAsia" w:ascii="仿宋_GB2312" w:hAnsi="仿宋_GB2312" w:eastAsia="仿宋_GB2312" w:cs="仿宋_GB2312"/>
          <w:b w:val="0"/>
          <w:color w:val="auto"/>
          <w:kern w:val="2"/>
          <w:sz w:val="32"/>
          <w:szCs w:val="32"/>
          <w:lang w:val="en-US" w:eastAsia="zh-Hans" w:bidi="ar-SA"/>
        </w:rPr>
        <w:t>进条例》（2019）</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《天津市职业教育产教融合促进条例》（2024）</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《福建省促进闽台职业教育合作条例》（2015）</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《吉林省职业教育校企合作促进条例》（2019）</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《广西壮族自治区职业教育条例》（2011）</w:t>
      </w:r>
      <w:r>
        <w:rPr>
          <w:rFonts w:hint="eastAsia" w:ascii="仿宋_GB2312" w:hAnsi="仿宋_GB2312" w:eastAsia="仿宋_GB2312" w:cs="仿宋_GB2312"/>
          <w:b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市级相关立法先例主要有</w:t>
      </w:r>
      <w:r>
        <w:rPr>
          <w:rFonts w:hint="eastAsia" w:ascii="仿宋_GB2312" w:hAnsi="仿宋_GB2312" w:eastAsia="仿宋_GB2312" w:cs="仿宋_GB2312"/>
          <w:b w:val="0"/>
          <w:color w:val="auto"/>
          <w:kern w:val="2"/>
          <w:sz w:val="32"/>
          <w:szCs w:val="32"/>
          <w:lang w:eastAsia="zh-Hans" w:bidi="ar-SA"/>
        </w:rPr>
        <w:t>：</w:t>
      </w:r>
      <w:r>
        <w:rPr>
          <w:rFonts w:hint="eastAsia" w:ascii="仿宋_GB2312" w:hAnsi="仿宋_GB2312" w:eastAsia="仿宋_GB2312" w:cs="仿宋_GB2312"/>
          <w:b w:val="0"/>
          <w:color w:val="auto"/>
          <w:kern w:val="2"/>
          <w:sz w:val="32"/>
          <w:szCs w:val="32"/>
          <w:lang w:val="en-US" w:eastAsia="zh-Hans" w:bidi="ar-SA"/>
        </w:rPr>
        <w:t>《台州市职业教育校企合作促进条例》（2023）</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《宁波市职业教育校企合作促进条例》（2020修订）</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《衢州市职业教育校企合作促进条例》（2022）</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《沈阳市职业教育校企合作促进办法》（2013）</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《邯郸市职业教育校企合作促进条例》（2014）等。</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Times New Roman"/>
          <w:b w:val="0"/>
          <w:bCs w:val="0"/>
          <w:color w:val="auto"/>
          <w:sz w:val="32"/>
          <w:szCs w:val="32"/>
          <w:lang w:val="en-US" w:eastAsia="zh-Hans"/>
        </w:rPr>
      </w:pPr>
      <w:r>
        <w:rPr>
          <w:rFonts w:hint="eastAsia" w:ascii="黑体" w:hAnsi="黑体" w:eastAsia="黑体" w:cs="Times New Roman"/>
          <w:b w:val="0"/>
          <w:bCs w:val="0"/>
          <w:color w:val="auto"/>
          <w:sz w:val="32"/>
          <w:szCs w:val="32"/>
          <w:lang w:val="en-US" w:eastAsia="zh-Hans"/>
        </w:rPr>
        <w:t>三、起草过程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color w:val="auto"/>
          <w:kern w:val="2"/>
          <w:sz w:val="32"/>
          <w:szCs w:val="32"/>
          <w:lang w:val="en-US" w:eastAsia="zh-Hans" w:bidi="ar-SA"/>
        </w:rPr>
        <w:t>2025年，《条例（草案）》被列入《玉林市人民政府2025年立法工作计划》。受玉林市教育局委托，广西师范大学法学院立法起草团队在市政府相关部门、各类企业及职业院校配合下，于5月、7月两次赴玉林开展座谈、实地调研与访谈，覆盖具有代表性的国有、民营企业及中高职院校，形成《立法调研问题汇总表》《立法需求汇总表》，并系统梳理相关法律法规和政策。</w:t>
      </w:r>
      <w:r>
        <w:rPr>
          <w:rFonts w:hint="eastAsia" w:ascii="仿宋_GB2312" w:hAnsi="仿宋_GB2312" w:eastAsia="仿宋_GB2312" w:cs="仿宋_GB2312"/>
          <w:sz w:val="32"/>
          <w:szCs w:val="32"/>
          <w:lang w:val="en-US" w:eastAsia="zh-Hans"/>
        </w:rPr>
        <w:t>在此基础上，团队</w:t>
      </w:r>
      <w:r>
        <w:rPr>
          <w:rFonts w:hint="eastAsia" w:ascii="仿宋_GB2312" w:hAnsi="仿宋_GB2312" w:eastAsia="仿宋_GB2312" w:cs="仿宋_GB2312"/>
          <w:b w:val="0"/>
          <w:bCs w:val="0"/>
          <w:color w:val="auto"/>
          <w:sz w:val="32"/>
          <w:szCs w:val="32"/>
          <w:highlight w:val="none"/>
          <w:lang w:val="en-US" w:eastAsia="zh-CN"/>
        </w:rPr>
        <w:t>起草完成《条例（草案）》</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Times New Roman"/>
          <w:b w:val="0"/>
          <w:bCs w:val="0"/>
          <w:color w:val="auto"/>
          <w:sz w:val="32"/>
          <w:szCs w:val="32"/>
          <w:lang w:val="en-US" w:eastAsia="zh-Hans"/>
        </w:rPr>
      </w:pPr>
      <w:r>
        <w:rPr>
          <w:rFonts w:hint="eastAsia" w:ascii="黑体" w:hAnsi="黑体" w:eastAsia="黑体" w:cs="Times New Roman"/>
          <w:b w:val="0"/>
          <w:bCs w:val="0"/>
          <w:color w:val="auto"/>
          <w:sz w:val="32"/>
          <w:szCs w:val="32"/>
          <w:lang w:val="en-US" w:eastAsia="zh-Hans"/>
        </w:rPr>
        <w:t>四</w:t>
      </w:r>
      <w:r>
        <w:rPr>
          <w:rFonts w:hint="default" w:ascii="黑体" w:hAnsi="黑体" w:eastAsia="黑体" w:cs="Times New Roman"/>
          <w:b w:val="0"/>
          <w:bCs w:val="0"/>
          <w:color w:val="auto"/>
          <w:sz w:val="32"/>
          <w:szCs w:val="32"/>
          <w:lang w:val="en-US" w:eastAsia="zh-Hans"/>
        </w:rPr>
        <w:t>、</w:t>
      </w:r>
      <w:r>
        <w:rPr>
          <w:rFonts w:hint="eastAsia" w:ascii="黑体" w:hAnsi="黑体" w:eastAsia="黑体" w:cs="Times New Roman"/>
          <w:b w:val="0"/>
          <w:bCs w:val="0"/>
          <w:color w:val="auto"/>
          <w:sz w:val="32"/>
          <w:szCs w:val="32"/>
          <w:lang w:val="en-US" w:eastAsia="zh-Hans"/>
        </w:rPr>
        <w:t>《条例</w:t>
      </w:r>
      <w:r>
        <w:rPr>
          <w:rFonts w:hint="default" w:ascii="黑体" w:hAnsi="黑体" w:eastAsia="黑体" w:cs="Times New Roman"/>
          <w:b w:val="0"/>
          <w:bCs w:val="0"/>
          <w:color w:val="auto"/>
          <w:sz w:val="32"/>
          <w:szCs w:val="32"/>
          <w:lang w:val="en-US" w:eastAsia="zh-Hans"/>
        </w:rPr>
        <w:t>（</w:t>
      </w:r>
      <w:r>
        <w:rPr>
          <w:rFonts w:hint="eastAsia" w:ascii="黑体" w:hAnsi="黑体" w:eastAsia="黑体" w:cs="Times New Roman"/>
          <w:b w:val="0"/>
          <w:bCs w:val="0"/>
          <w:color w:val="auto"/>
          <w:sz w:val="32"/>
          <w:szCs w:val="32"/>
          <w:lang w:val="en-US" w:eastAsia="zh-Hans"/>
        </w:rPr>
        <w:t>草案</w:t>
      </w:r>
      <w:r>
        <w:rPr>
          <w:rFonts w:hint="default" w:ascii="黑体" w:hAnsi="黑体" w:eastAsia="黑体" w:cs="Times New Roman"/>
          <w:b w:val="0"/>
          <w:bCs w:val="0"/>
          <w:color w:val="auto"/>
          <w:sz w:val="32"/>
          <w:szCs w:val="32"/>
          <w:lang w:val="en-US" w:eastAsia="zh-Hans"/>
        </w:rPr>
        <w:t>）</w:t>
      </w:r>
      <w:r>
        <w:rPr>
          <w:rFonts w:hint="eastAsia" w:ascii="黑体" w:hAnsi="黑体" w:eastAsia="黑体" w:cs="Times New Roman"/>
          <w:b w:val="0"/>
          <w:bCs w:val="0"/>
          <w:color w:val="auto"/>
          <w:sz w:val="32"/>
          <w:szCs w:val="32"/>
          <w:lang w:val="en-US" w:eastAsia="zh-Hans"/>
        </w:rPr>
        <w:t>》的主要内容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《条例（草案）》共有三十四条，详见下表。</w:t>
      </w:r>
    </w:p>
    <w:tbl>
      <w:tblPr>
        <w:tblStyle w:val="10"/>
        <w:tblW w:w="8539"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6"/>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bCs/>
                <w:color w:val="auto"/>
                <w:sz w:val="32"/>
                <w:szCs w:val="32"/>
                <w:highlight w:val="none"/>
                <w:vertAlign w:val="baseline"/>
                <w:lang w:val="en-US" w:eastAsia="zh-Hans"/>
              </w:rPr>
            </w:pPr>
            <w:r>
              <w:rPr>
                <w:rFonts w:hint="eastAsia" w:ascii="仿宋_GB2312" w:hAnsi="仿宋_GB2312" w:eastAsia="仿宋_GB2312" w:cs="仿宋_GB2312"/>
                <w:b/>
                <w:bCs/>
                <w:color w:val="auto"/>
                <w:sz w:val="32"/>
                <w:szCs w:val="32"/>
                <w:highlight w:val="none"/>
                <w:vertAlign w:val="baseline"/>
                <w:lang w:val="en-US" w:eastAsia="zh-Hans"/>
              </w:rPr>
              <w:t>条目</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bCs/>
                <w:color w:val="auto"/>
                <w:sz w:val="32"/>
                <w:szCs w:val="32"/>
                <w:highlight w:val="none"/>
                <w:vertAlign w:val="baseline"/>
                <w:lang w:val="en-US" w:eastAsia="zh-Hans"/>
              </w:rPr>
            </w:pPr>
            <w:r>
              <w:rPr>
                <w:rFonts w:hint="eastAsia" w:ascii="仿宋_GB2312" w:hAnsi="仿宋_GB2312" w:eastAsia="仿宋_GB2312" w:cs="仿宋_GB2312"/>
                <w:b/>
                <w:bCs/>
                <w:color w:val="auto"/>
                <w:sz w:val="32"/>
                <w:szCs w:val="32"/>
                <w:highlight w:val="none"/>
                <w:vertAlign w:val="baseline"/>
                <w:lang w:val="en-US" w:eastAsia="zh-Hans"/>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第一条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立法目的与依据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适用范围与</w:t>
            </w:r>
            <w:r>
              <w:rPr>
                <w:rFonts w:hint="eastAsia" w:ascii="仿宋_GB2312" w:hAnsi="仿宋_GB2312" w:eastAsia="仿宋_GB2312" w:cs="仿宋_GB2312"/>
                <w:b w:val="0"/>
                <w:bCs w:val="0"/>
                <w:color w:val="auto"/>
                <w:sz w:val="32"/>
                <w:szCs w:val="32"/>
                <w:highlight w:val="none"/>
                <w:vertAlign w:val="baseline"/>
                <w:lang w:val="en-US" w:eastAsia="zh-CN"/>
              </w:rPr>
              <w:t>概念</w:t>
            </w:r>
            <w:r>
              <w:rPr>
                <w:rFonts w:hint="eastAsia" w:ascii="仿宋_GB2312" w:hAnsi="仿宋_GB2312" w:eastAsia="仿宋_GB2312" w:cs="仿宋_GB2312"/>
                <w:b w:val="0"/>
                <w:bCs w:val="0"/>
                <w:color w:val="auto"/>
                <w:sz w:val="32"/>
                <w:szCs w:val="32"/>
                <w:highlight w:val="none"/>
                <w:vertAlign w:val="baseline"/>
                <w:lang w:val="en-US" w:eastAsia="zh-Hans"/>
              </w:rPr>
              <w:t>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第三条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第四条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发展环境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第五条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政府职责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第六条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行政部门职责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第七条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群团组织职责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第八条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行业组织职责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第九条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职业院校职责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企业职责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第十一条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合作形式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第十二条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第十三条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实习规范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第十四条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风险保障</w:t>
            </w:r>
            <w:r>
              <w:rPr>
                <w:rFonts w:hint="eastAsia" w:ascii="仿宋_GB2312" w:hAnsi="仿宋_GB2312" w:eastAsia="仿宋_GB2312" w:cs="仿宋_GB2312"/>
                <w:b w:val="0"/>
                <w:bCs w:val="0"/>
                <w:color w:val="auto"/>
                <w:sz w:val="32"/>
                <w:szCs w:val="32"/>
                <w:highlight w:val="none"/>
                <w:vertAlign w:val="baseline"/>
                <w:lang w:val="en-US" w:eastAsia="zh-CN"/>
              </w:rPr>
              <w:t>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第十五条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争端解决机制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第十六条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w:t>
            </w:r>
            <w:r>
              <w:rPr>
                <w:rFonts w:hint="eastAsia" w:ascii="仿宋_GB2312" w:hAnsi="仿宋_GB2312" w:eastAsia="仿宋_GB2312" w:cs="仿宋_GB2312"/>
                <w:b w:val="0"/>
                <w:bCs w:val="0"/>
                <w:color w:val="auto"/>
                <w:sz w:val="32"/>
                <w:szCs w:val="32"/>
                <w:highlight w:val="none"/>
                <w:vertAlign w:val="baseline"/>
                <w:lang w:val="en-US" w:eastAsia="zh-CN"/>
              </w:rPr>
              <w:t>双师型</w:t>
            </w:r>
            <w:r>
              <w:rPr>
                <w:rFonts w:hint="eastAsia" w:ascii="仿宋_GB2312" w:hAnsi="仿宋_GB2312" w:eastAsia="仿宋_GB2312" w:cs="仿宋_GB2312"/>
                <w:b w:val="0"/>
                <w:bCs w:val="0"/>
                <w:color w:val="auto"/>
                <w:sz w:val="32"/>
                <w:szCs w:val="32"/>
                <w:highlight w:val="none"/>
                <w:vertAlign w:val="baseline"/>
                <w:lang w:val="en-US" w:eastAsia="zh-Hans"/>
              </w:rPr>
              <w:t>”教师</w:t>
            </w:r>
            <w:r>
              <w:rPr>
                <w:rFonts w:hint="eastAsia" w:ascii="仿宋_GB2312" w:hAnsi="仿宋_GB2312" w:eastAsia="仿宋_GB2312" w:cs="仿宋_GB2312"/>
                <w:b w:val="0"/>
                <w:bCs w:val="0"/>
                <w:color w:val="auto"/>
                <w:sz w:val="32"/>
                <w:szCs w:val="32"/>
                <w:highlight w:val="none"/>
                <w:vertAlign w:val="baseline"/>
                <w:lang w:val="en-US" w:eastAsia="zh-CN"/>
              </w:rPr>
              <w:t>的</w:t>
            </w:r>
            <w:r>
              <w:rPr>
                <w:rFonts w:hint="eastAsia" w:ascii="仿宋_GB2312" w:hAnsi="仿宋_GB2312" w:eastAsia="仿宋_GB2312" w:cs="仿宋_GB2312"/>
                <w:b w:val="0"/>
                <w:bCs w:val="0"/>
                <w:color w:val="auto"/>
                <w:sz w:val="32"/>
                <w:szCs w:val="32"/>
                <w:highlight w:val="none"/>
                <w:vertAlign w:val="baseline"/>
                <w:lang w:val="en-US" w:eastAsia="zh-Hans"/>
              </w:rPr>
              <w:t>权益保障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第十七条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知识产权保障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第十八条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专项资金保障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第十九条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税收优惠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用地</w:t>
            </w:r>
            <w:r>
              <w:rPr>
                <w:rFonts w:hint="default" w:ascii="仿宋_GB2312" w:hAnsi="仿宋_GB2312" w:eastAsia="仿宋_GB2312" w:cs="仿宋_GB2312"/>
                <w:b w:val="0"/>
                <w:bCs w:val="0"/>
                <w:color w:val="auto"/>
                <w:sz w:val="32"/>
                <w:szCs w:val="32"/>
                <w:highlight w:val="none"/>
                <w:vertAlign w:val="baseline"/>
                <w:lang w:val="en-US" w:eastAsia="zh-Hans"/>
              </w:rPr>
              <w:t>、</w:t>
            </w:r>
            <w:r>
              <w:rPr>
                <w:rFonts w:hint="eastAsia" w:ascii="仿宋_GB2312" w:hAnsi="仿宋_GB2312" w:eastAsia="仿宋_GB2312" w:cs="仿宋_GB2312"/>
                <w:b w:val="0"/>
                <w:bCs w:val="0"/>
                <w:color w:val="auto"/>
                <w:sz w:val="32"/>
                <w:szCs w:val="32"/>
                <w:highlight w:val="none"/>
                <w:vertAlign w:val="baseline"/>
                <w:lang w:val="en-US" w:eastAsia="zh-Hans"/>
              </w:rPr>
              <w:t>金融支持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第二十一条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CN"/>
              </w:rPr>
              <w:t>职业院校的</w:t>
            </w:r>
            <w:r>
              <w:rPr>
                <w:rFonts w:hint="eastAsia" w:ascii="仿宋_GB2312" w:hAnsi="仿宋_GB2312" w:eastAsia="仿宋_GB2312" w:cs="仿宋_GB2312"/>
                <w:b w:val="0"/>
                <w:bCs w:val="0"/>
                <w:color w:val="auto"/>
                <w:sz w:val="32"/>
                <w:szCs w:val="32"/>
                <w:highlight w:val="none"/>
                <w:vertAlign w:val="baseline"/>
                <w:lang w:val="en-US" w:eastAsia="zh-Hans"/>
              </w:rPr>
              <w:t>校企合作激励</w:t>
            </w:r>
            <w:r>
              <w:rPr>
                <w:rFonts w:hint="eastAsia" w:ascii="仿宋_GB2312" w:hAnsi="仿宋_GB2312" w:eastAsia="仿宋_GB2312" w:cs="仿宋_GB2312"/>
                <w:b w:val="0"/>
                <w:bCs w:val="0"/>
                <w:color w:val="auto"/>
                <w:sz w:val="32"/>
                <w:szCs w:val="32"/>
                <w:highlight w:val="none"/>
                <w:vertAlign w:val="baseline"/>
                <w:lang w:val="en-US" w:eastAsia="zh-CN"/>
              </w:rPr>
              <w:t>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第二十二条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信息</w:t>
            </w:r>
            <w:r>
              <w:rPr>
                <w:rFonts w:hint="eastAsia" w:ascii="仿宋_GB2312" w:hAnsi="仿宋_GB2312" w:eastAsia="仿宋_GB2312" w:cs="仿宋_GB2312"/>
                <w:b w:val="0"/>
                <w:bCs w:val="0"/>
                <w:color w:val="auto"/>
                <w:sz w:val="32"/>
                <w:szCs w:val="32"/>
                <w:highlight w:val="none"/>
                <w:vertAlign w:val="baseline"/>
                <w:lang w:val="en-US" w:eastAsia="zh-CN"/>
              </w:rPr>
              <w:t>服务</w:t>
            </w:r>
            <w:r>
              <w:rPr>
                <w:rFonts w:hint="eastAsia" w:ascii="仿宋_GB2312" w:hAnsi="仿宋_GB2312" w:eastAsia="仿宋_GB2312" w:cs="仿宋_GB2312"/>
                <w:b w:val="0"/>
                <w:bCs w:val="0"/>
                <w:color w:val="auto"/>
                <w:sz w:val="32"/>
                <w:szCs w:val="32"/>
                <w:highlight w:val="none"/>
                <w:vertAlign w:val="baseline"/>
                <w:lang w:val="en-US" w:eastAsia="zh-Hans"/>
              </w:rPr>
              <w:t>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第二十三条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教育督导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第二十四条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第二十五条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投诉规范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第二十六条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规划评估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第二十七条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分级评估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第二十八条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绩效考核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第二十九条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企业违法责任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第三十条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CN"/>
              </w:rPr>
              <w:t>职</w:t>
            </w:r>
            <w:r>
              <w:rPr>
                <w:rFonts w:hint="eastAsia" w:ascii="仿宋_GB2312" w:hAnsi="仿宋_GB2312" w:eastAsia="仿宋_GB2312" w:cs="仿宋_GB2312"/>
                <w:b w:val="0"/>
                <w:bCs w:val="0"/>
                <w:color w:val="auto"/>
                <w:sz w:val="32"/>
                <w:szCs w:val="32"/>
                <w:highlight w:val="none"/>
                <w:vertAlign w:val="baseline"/>
                <w:lang w:val="en-US" w:eastAsia="zh-Hans"/>
              </w:rPr>
              <w:t>业院校违法责任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第三十一条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行政部门及</w:t>
            </w:r>
            <w:r>
              <w:rPr>
                <w:rFonts w:hint="eastAsia" w:ascii="仿宋_GB2312" w:hAnsi="仿宋_GB2312" w:eastAsia="仿宋_GB2312" w:cs="仿宋_GB2312"/>
                <w:b w:val="0"/>
                <w:bCs w:val="0"/>
                <w:color w:val="auto"/>
                <w:sz w:val="32"/>
                <w:szCs w:val="32"/>
                <w:highlight w:val="none"/>
                <w:vertAlign w:val="baseline"/>
                <w:lang w:val="en-US" w:eastAsia="zh-CN"/>
              </w:rPr>
              <w:t>其</w:t>
            </w:r>
            <w:r>
              <w:rPr>
                <w:rFonts w:hint="eastAsia" w:ascii="仿宋_GB2312" w:hAnsi="仿宋_GB2312" w:eastAsia="仿宋_GB2312" w:cs="仿宋_GB2312"/>
                <w:b w:val="0"/>
                <w:bCs w:val="0"/>
                <w:color w:val="auto"/>
                <w:sz w:val="32"/>
                <w:szCs w:val="32"/>
                <w:highlight w:val="none"/>
                <w:vertAlign w:val="baseline"/>
                <w:lang w:val="en-US" w:eastAsia="zh-Hans"/>
              </w:rPr>
              <w:t>工作人员违法责任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第三十二条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其他违法责任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第三十三条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656"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第三十四条</w:t>
            </w:r>
          </w:p>
        </w:tc>
        <w:tc>
          <w:tcPr>
            <w:tcW w:w="5883" w:type="dxa"/>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val="0"/>
                <w:color w:val="auto"/>
                <w:sz w:val="32"/>
                <w:szCs w:val="32"/>
                <w:highlight w:val="none"/>
                <w:vertAlign w:val="baseline"/>
                <w:lang w:val="en-US" w:eastAsia="zh-Hans"/>
              </w:rPr>
            </w:pPr>
            <w:r>
              <w:rPr>
                <w:rFonts w:hint="eastAsia" w:ascii="仿宋_GB2312" w:hAnsi="仿宋_GB2312" w:eastAsia="仿宋_GB2312" w:cs="仿宋_GB2312"/>
                <w:b w:val="0"/>
                <w:bCs w:val="0"/>
                <w:color w:val="auto"/>
                <w:sz w:val="32"/>
                <w:szCs w:val="32"/>
                <w:highlight w:val="none"/>
                <w:vertAlign w:val="baseline"/>
                <w:lang w:val="en-US" w:eastAsia="zh-Hans"/>
              </w:rPr>
              <w:t>施行日期</w:t>
            </w:r>
          </w:p>
        </w:tc>
      </w:tr>
    </w:tbl>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Times New Roman"/>
          <w:b w:val="0"/>
          <w:bCs w:val="0"/>
          <w:color w:val="auto"/>
          <w:sz w:val="32"/>
          <w:szCs w:val="32"/>
          <w:lang w:val="en-US" w:eastAsia="zh-Hans"/>
        </w:rPr>
      </w:pPr>
      <w:r>
        <w:rPr>
          <w:rFonts w:hint="eastAsia" w:ascii="黑体" w:hAnsi="黑体" w:eastAsia="黑体" w:cs="Times New Roman"/>
          <w:b w:val="0"/>
          <w:bCs w:val="0"/>
          <w:color w:val="auto"/>
          <w:sz w:val="32"/>
          <w:szCs w:val="32"/>
          <w:lang w:val="en-US" w:eastAsia="zh-Hans"/>
        </w:rPr>
        <w:t>五</w:t>
      </w:r>
      <w:r>
        <w:rPr>
          <w:rFonts w:hint="default" w:ascii="黑体" w:hAnsi="黑体" w:eastAsia="黑体" w:cs="Times New Roman"/>
          <w:b w:val="0"/>
          <w:bCs w:val="0"/>
          <w:color w:val="auto"/>
          <w:sz w:val="32"/>
          <w:szCs w:val="32"/>
          <w:lang w:val="en-US" w:eastAsia="zh-Hans"/>
        </w:rPr>
        <w:t>、</w:t>
      </w:r>
      <w:r>
        <w:rPr>
          <w:rFonts w:hint="eastAsia" w:ascii="黑体" w:hAnsi="黑体" w:eastAsia="黑体" w:cs="Times New Roman"/>
          <w:b w:val="0"/>
          <w:bCs w:val="0"/>
          <w:color w:val="auto"/>
          <w:sz w:val="32"/>
          <w:szCs w:val="32"/>
          <w:lang w:val="en-US" w:eastAsia="zh-Hans"/>
        </w:rPr>
        <w:t>需要说明的具体问题</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（一）关于《条例（草案）》框架体系设计问题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由于《条例（草案）》涉及玉林市职业教育校企合作</w:t>
      </w:r>
      <w:bookmarkStart w:id="1" w:name="_GoBack"/>
      <w:bookmarkEnd w:id="1"/>
      <w:r>
        <w:rPr>
          <w:rFonts w:hint="eastAsia" w:ascii="仿宋_GB2312" w:hAnsi="仿宋_GB2312" w:eastAsia="仿宋_GB2312" w:cs="仿宋_GB2312"/>
          <w:b w:val="0"/>
          <w:color w:val="auto"/>
          <w:kern w:val="2"/>
          <w:sz w:val="32"/>
          <w:szCs w:val="32"/>
          <w:lang w:val="en-US" w:eastAsia="zh-Hans" w:bidi="ar-SA"/>
        </w:rPr>
        <w:t>方方面面，需要解决参与动力弱化、专业产业适配脱节、学生实习权益保障不足、“双师型”教师队伍建设滞后等众多问题，本着问题导向、地方立法宜细不宜粗、特色立法等原则，《条例（草案）》构建“总则+合作主体与职责+合作形式与内容+保障与激励+监督与评估+法律责任+附则”七章三十四条的框架体系，共计6900余字。后续立法过程中，可根据征求意见和继续调研等情况，进一步修改和完善。</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（二）《条例（草案）》中的适用范围问题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《条例（草案）》适用范围明确界定为玉林市行政区域内各类职业教育校企合作活动</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对职业院校（含中等职业学校、高等职业学校）、企业（涵盖国有、民营及集团下属企业）、“双师型”教师（具备理论教学能力与企业实践经验的教师）等关键概念作出释义，既覆盖装备制造、新材料、绿色食品等玉林主导产业，也包含陆川铁锅制作技艺、博白编织工艺等非物质文化遗产相关特色产业的校企合作。需特别说明的是，虽未单独设立“特色产业合作”章节，但通过第三章“合作形式与内容”的开放性规定，如允许校企共建特色技艺实训基地、开发特色课程，可兼容特色产业合作模式，后续可在实施细则中明确特色产业校企合作的优先支持方向与具体扶持措施。</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（三）《条例（草案）》中的企业参与动力不足破解问题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立法调研显示，玉林市校企合作存在企业参与动力不足的突出</w:t>
      </w:r>
      <w:r>
        <w:rPr>
          <w:rFonts w:hint="eastAsia" w:ascii="仿宋_GB2312" w:hAnsi="仿宋_GB2312" w:eastAsia="仿宋_GB2312" w:cs="仿宋_GB2312"/>
          <w:b w:val="0"/>
          <w:color w:val="auto"/>
          <w:kern w:val="2"/>
          <w:sz w:val="32"/>
          <w:szCs w:val="32"/>
          <w:lang w:val="en-US" w:eastAsia="zh-CN" w:bidi="ar-SA"/>
        </w:rPr>
        <w:t>问题</w:t>
      </w:r>
      <w:r>
        <w:rPr>
          <w:rFonts w:hint="eastAsia" w:ascii="仿宋_GB2312" w:hAnsi="仿宋_GB2312" w:eastAsia="仿宋_GB2312" w:cs="仿宋_GB2312"/>
          <w:b w:val="0"/>
          <w:color w:val="auto"/>
          <w:kern w:val="2"/>
          <w:sz w:val="32"/>
          <w:szCs w:val="32"/>
          <w:lang w:val="en-US" w:eastAsia="zh-Hans" w:bidi="ar-SA"/>
        </w:rPr>
        <w:t>，核心原因包括企业合作投入成本高、政策激励力度弱、集团下属企业自主权受限。为系统性破解该问题，《条例（草案）》构建激励</w:t>
      </w:r>
      <w:r>
        <w:rPr>
          <w:rFonts w:hint="eastAsia" w:ascii="仿宋_GB2312" w:hAnsi="仿宋_GB2312" w:eastAsia="仿宋_GB2312" w:cs="仿宋_GB2312"/>
          <w:b w:val="0"/>
          <w:color w:val="auto"/>
          <w:kern w:val="2"/>
          <w:sz w:val="32"/>
          <w:szCs w:val="32"/>
          <w:lang w:val="en-US" w:eastAsia="zh-CN" w:bidi="ar-SA"/>
        </w:rPr>
        <w:t>和</w:t>
      </w:r>
      <w:r>
        <w:rPr>
          <w:rFonts w:hint="eastAsia" w:ascii="仿宋_GB2312" w:hAnsi="仿宋_GB2312" w:eastAsia="仿宋_GB2312" w:cs="仿宋_GB2312"/>
          <w:b w:val="0"/>
          <w:color w:val="auto"/>
          <w:kern w:val="2"/>
          <w:sz w:val="32"/>
          <w:szCs w:val="32"/>
          <w:lang w:val="en-US" w:eastAsia="zh-Hans" w:bidi="ar-SA"/>
        </w:rPr>
        <w:t>约束</w:t>
      </w:r>
      <w:r>
        <w:rPr>
          <w:rFonts w:hint="eastAsia" w:ascii="仿宋_GB2312" w:hAnsi="仿宋_GB2312" w:eastAsia="仿宋_GB2312" w:cs="仿宋_GB2312"/>
          <w:b w:val="0"/>
          <w:color w:val="auto"/>
          <w:kern w:val="2"/>
          <w:sz w:val="32"/>
          <w:szCs w:val="32"/>
          <w:lang w:val="en-US" w:eastAsia="zh-CN" w:bidi="ar-SA"/>
        </w:rPr>
        <w:t>的</w:t>
      </w:r>
      <w:r>
        <w:rPr>
          <w:rFonts w:hint="eastAsia" w:ascii="仿宋_GB2312" w:hAnsi="仿宋_GB2312" w:eastAsia="仿宋_GB2312" w:cs="仿宋_GB2312"/>
          <w:b w:val="0"/>
          <w:color w:val="auto"/>
          <w:kern w:val="2"/>
          <w:sz w:val="32"/>
          <w:szCs w:val="32"/>
          <w:lang w:val="en-US" w:eastAsia="zh-Hans" w:bidi="ar-SA"/>
        </w:rPr>
        <w:t>双轨机制。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在激励层面，明确三类支持措施</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一是税收优惠，被认定为产教融合型企业的，享受教育费附加、地方教育附加减免，企业实习支出、研发费用、公益性捐赠可按规定税前扣除；二是专项补贴，企业接纳学生实习、教师实践产生的物耗能耗，从校企合作专项资金中给予补贴；三是资源倾斜，产教融合型企业优先获得技术改造项目支持、用地与金融政策优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在约束层面</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设定两项刚性义务</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一是实习报酬底线，企业须按不低于玉林市最低工资标准一定比例支付学生实习报酬，且不得克扣、拖欠；二是职工教育经费提取，企业依法提取不低于60%</w:t>
      </w:r>
      <w:r>
        <w:rPr>
          <w:rFonts w:hint="eastAsia" w:ascii="仿宋_GB2312" w:hAnsi="仿宋_GB2312" w:eastAsia="仿宋_GB2312" w:cs="仿宋_GB2312"/>
          <w:b w:val="0"/>
          <w:color w:val="auto"/>
          <w:kern w:val="2"/>
          <w:sz w:val="32"/>
          <w:szCs w:val="32"/>
          <w:lang w:val="en-US" w:eastAsia="zh-CN" w:bidi="ar-SA"/>
        </w:rPr>
        <w:t>的</w:t>
      </w:r>
      <w:r>
        <w:rPr>
          <w:rFonts w:hint="eastAsia" w:ascii="仿宋_GB2312" w:hAnsi="仿宋_GB2312" w:eastAsia="仿宋_GB2312" w:cs="仿宋_GB2312"/>
          <w:b w:val="0"/>
          <w:color w:val="auto"/>
          <w:kern w:val="2"/>
          <w:sz w:val="32"/>
          <w:szCs w:val="32"/>
          <w:lang w:val="en-US" w:eastAsia="zh-Hans" w:bidi="ar-SA"/>
        </w:rPr>
        <w:t>职工教育经费</w:t>
      </w:r>
      <w:r>
        <w:rPr>
          <w:rFonts w:hint="eastAsia" w:ascii="仿宋_GB2312" w:hAnsi="仿宋_GB2312" w:eastAsia="仿宋_GB2312" w:cs="仿宋_GB2312"/>
          <w:b w:val="0"/>
          <w:color w:val="auto"/>
          <w:kern w:val="2"/>
          <w:sz w:val="32"/>
          <w:szCs w:val="32"/>
          <w:lang w:val="en-US" w:eastAsia="zh-CN" w:bidi="ar-SA"/>
        </w:rPr>
        <w:t>，用于</w:t>
      </w:r>
      <w:r>
        <w:rPr>
          <w:rFonts w:hint="eastAsia" w:ascii="仿宋_GB2312" w:hAnsi="仿宋_GB2312" w:eastAsia="仿宋_GB2312" w:cs="仿宋_GB2312"/>
          <w:b w:val="0"/>
          <w:color w:val="auto"/>
          <w:kern w:val="2"/>
          <w:sz w:val="32"/>
          <w:szCs w:val="32"/>
          <w:lang w:val="en-US" w:eastAsia="zh-Hans" w:bidi="ar-SA"/>
        </w:rPr>
        <w:t>校企合作</w:t>
      </w:r>
      <w:r>
        <w:rPr>
          <w:rFonts w:hint="eastAsia" w:ascii="仿宋_GB2312" w:hAnsi="仿宋_GB2312" w:eastAsia="仿宋_GB2312" w:cs="仿宋_GB2312"/>
          <w:b w:val="0"/>
          <w:color w:val="auto"/>
          <w:kern w:val="2"/>
          <w:sz w:val="32"/>
          <w:szCs w:val="32"/>
          <w:lang w:val="en-US" w:eastAsia="zh-CN" w:bidi="ar-SA"/>
        </w:rPr>
        <w:t>的职工培训、实习指导、师资派遣等</w:t>
      </w:r>
      <w:r>
        <w:rPr>
          <w:rFonts w:hint="eastAsia" w:ascii="仿宋_GB2312" w:hAnsi="仿宋_GB2312" w:eastAsia="仿宋_GB2312" w:cs="仿宋_GB2312"/>
          <w:b w:val="0"/>
          <w:color w:val="auto"/>
          <w:kern w:val="2"/>
          <w:sz w:val="32"/>
          <w:szCs w:val="32"/>
          <w:lang w:val="en-US" w:eastAsia="zh-Hans" w:bidi="ar-SA"/>
        </w:rPr>
        <w:t>。同时，针对集团下属企业自主权受限问题，《条例（草案）》明确保障合作灵活性。目前需进一步论证的焦点为“补贴标准量化”与“集团报备简化边界”，后续需联合财政、人社部门及重点企业开展专项调研，明确物耗能耗补贴的具体核算方式、集团报备简化的具体流程及时限，以平衡企业自主权与集团管理规范。</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（四）《条例（草案）》中的“双师型”教师队伍建设问题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立法调研发现，“双师型”教师队伍建设是制约玉林</w:t>
      </w:r>
      <w:r>
        <w:rPr>
          <w:rFonts w:hint="eastAsia" w:ascii="仿宋_GB2312" w:hAnsi="仿宋_GB2312" w:eastAsia="仿宋_GB2312" w:cs="仿宋_GB2312"/>
          <w:b w:val="0"/>
          <w:color w:val="auto"/>
          <w:kern w:val="2"/>
          <w:sz w:val="32"/>
          <w:szCs w:val="32"/>
          <w:lang w:val="en-US" w:eastAsia="zh-CN" w:bidi="ar-SA"/>
        </w:rPr>
        <w:t>市</w:t>
      </w:r>
      <w:r>
        <w:rPr>
          <w:rFonts w:hint="eastAsia" w:ascii="仿宋_GB2312" w:hAnsi="仿宋_GB2312" w:eastAsia="仿宋_GB2312" w:cs="仿宋_GB2312"/>
          <w:b w:val="0"/>
          <w:color w:val="auto"/>
          <w:kern w:val="2"/>
          <w:sz w:val="32"/>
          <w:szCs w:val="32"/>
          <w:lang w:val="en-US" w:eastAsia="zh-Hans" w:bidi="ar-SA"/>
        </w:rPr>
        <w:t>职业教育质量的关键短板，具体表现为“双师型”教师占比不足、教师企业实践时长未落实、实践无补贴激励、企业高技能人才难以引进。为解决上述问题，《条例（草案）》从三方面设计制度。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首先为强制实践机制。明确两类教师实践要求，一是专业课教师每两年到企业实践累计不少于一定时间，实践内容须对接专业教学需求；二是公共基础课教师每两年到企业考察调研不少于规定时间，了解产业发展动态以优化教学内容。同时将实践完成情况纳入教师职称评审前置条件，未达标者不得参与高一级职称评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其次为激励保障机制。设定三项支持措施，一是实践补贴，教师在企业实践期间，从校企合作专项资金中给予补贴，覆盖交通、食宿成本；二是报酬突破，教师在企业兼职获得的报酬，不纳入学校绩效工资总量；三是绩效激励，职业院校</w:t>
      </w:r>
      <w:r>
        <w:rPr>
          <w:rFonts w:hint="eastAsia" w:ascii="仿宋_GB2312" w:hAnsi="仿宋_GB2312" w:eastAsia="仿宋_GB2312" w:cs="仿宋_GB2312"/>
          <w:b w:val="0"/>
          <w:color w:val="auto"/>
          <w:kern w:val="2"/>
          <w:sz w:val="32"/>
          <w:szCs w:val="32"/>
          <w:lang w:val="en-US" w:eastAsia="zh-CN" w:bidi="ar-SA"/>
        </w:rPr>
        <w:t>可以</w:t>
      </w:r>
      <w:r>
        <w:rPr>
          <w:rFonts w:hint="eastAsia" w:ascii="仿宋_GB2312" w:hAnsi="仿宋_GB2312" w:eastAsia="仿宋_GB2312" w:cs="仿宋_GB2312"/>
          <w:b w:val="0"/>
          <w:color w:val="auto"/>
          <w:kern w:val="2"/>
          <w:sz w:val="32"/>
          <w:szCs w:val="32"/>
          <w:lang w:val="en-US" w:eastAsia="zh-Hans" w:bidi="ar-SA"/>
        </w:rPr>
        <w:t>从校企合作收入中提取一定比重作为绩效工资增量，用于奖励参与校企合作的教师。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最后为人才互通机制。打破企业高技能人才从教门槛，允许职业院校通过直接考察方式招聘企业高层次、高技能人才，其原有非教师系列职称</w:t>
      </w:r>
      <w:r>
        <w:rPr>
          <w:rFonts w:hint="eastAsia" w:ascii="仿宋_GB2312" w:hAnsi="仿宋_GB2312" w:eastAsia="仿宋_GB2312" w:cs="仿宋_GB2312"/>
          <w:b w:val="0"/>
          <w:color w:val="auto"/>
          <w:kern w:val="2"/>
          <w:sz w:val="32"/>
          <w:szCs w:val="32"/>
          <w:lang w:val="en-US" w:eastAsia="zh-CN" w:bidi="ar-SA"/>
        </w:rPr>
        <w:t>可以按照</w:t>
      </w:r>
      <w:r>
        <w:rPr>
          <w:rFonts w:hint="eastAsia" w:ascii="仿宋_GB2312" w:hAnsi="仿宋_GB2312" w:eastAsia="仿宋_GB2312" w:cs="仿宋_GB2312"/>
          <w:b w:val="0"/>
          <w:color w:val="auto"/>
          <w:kern w:val="2"/>
          <w:sz w:val="32"/>
          <w:szCs w:val="32"/>
          <w:lang w:val="en-US" w:eastAsia="zh-Hans" w:bidi="ar-SA"/>
        </w:rPr>
        <w:t>规定同级转评教师职称，且不占用学校常规招聘名额。当前，需进一步论证的问题为实践补贴资金来源稳定性与企业人才教学能力适配性，后续需联合财政部门明确校企合作专项资金的筹措渠道与管理办法，确保补贴按时足额发放；同时建议教育部门联合行业组织，为企业引进人才开展短期教学能力培训，确保其快速适应教学岗位。</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（五）《条例（草案）》中的学生实习权益保障问题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通过立法调研可知，玉林市职业院校学生实习存在安全保障缺失、以实习替代用工等</w:t>
      </w:r>
      <w:r>
        <w:rPr>
          <w:rFonts w:hint="eastAsia" w:ascii="仿宋_GB2312" w:hAnsi="仿宋_GB2312" w:eastAsia="仿宋_GB2312" w:cs="仿宋_GB2312"/>
          <w:b w:val="0"/>
          <w:color w:val="auto"/>
          <w:kern w:val="2"/>
          <w:sz w:val="32"/>
          <w:szCs w:val="32"/>
          <w:lang w:val="en-US" w:eastAsia="zh-CN" w:bidi="ar-SA"/>
        </w:rPr>
        <w:t>问题</w:t>
      </w:r>
      <w:r>
        <w:rPr>
          <w:rFonts w:hint="eastAsia" w:ascii="仿宋_GB2312" w:hAnsi="仿宋_GB2312" w:eastAsia="仿宋_GB2312" w:cs="仿宋_GB2312"/>
          <w:b w:val="0"/>
          <w:color w:val="auto"/>
          <w:kern w:val="2"/>
          <w:sz w:val="32"/>
          <w:szCs w:val="32"/>
          <w:lang w:val="en-US" w:eastAsia="zh-Hans" w:bidi="ar-SA"/>
        </w:rPr>
        <w:t>，既损害学生合法权益，也降低社会对职业教育的认可度。为构建“全链条”权益保障体系，《条例（草案）》进行了三条刚性底线设计。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协议底线明确两类协议要求</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一是校企合作协议，职业院校与企业开展实习合作前，须签订书面协议，明确实习目标、内容、时长、安全保障措施、实习报酬标准及违约责任；二是实习三方协议，学生参与实习前，须由职业院校、企业、学生签订三方协议，明确学生权利义务，杜绝“暗箱操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待遇底线划定两项核心标准</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一是报酬标准，企业支付的实习报酬不得低于玉林市最低工资标准一定比例，且按月足额发放；二是安全保障，企业须为实习学生投保实习责任保险，提供符合安全标准的实习岗位与劳动防护用品，禁止安排学生从事有毒、有害、高空、高温等危险作业及超时劳动，高危行业企业须对实习学生开展专项安全培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救济底线构建快速响应维权体系</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Hans" w:bidi="ar-SA"/>
        </w:rPr>
        <w:t>一方面，人社部门设立实习权益投诉平台，明确办结时间；另一方面，针对企业拖欠实习报酬、安排学生从事危险作业导致健康受损等重大纠纷，由人社部门牵头，会同教育、卫健、应急管理等部门联合处置，如卫健部门负责学生健康诊断、应急管理部门调查安全隐患、教育部门协调院校更换实习单位。需要说明的是，该机制参考《职业学校学生实习管理规定》上位要求，结合玉林</w:t>
      </w:r>
      <w:r>
        <w:rPr>
          <w:rFonts w:hint="eastAsia" w:ascii="仿宋_GB2312" w:hAnsi="仿宋_GB2312" w:eastAsia="仿宋_GB2312" w:cs="仿宋_GB2312"/>
          <w:b w:val="0"/>
          <w:color w:val="auto"/>
          <w:kern w:val="2"/>
          <w:sz w:val="32"/>
          <w:szCs w:val="32"/>
          <w:lang w:val="en-US" w:eastAsia="zh-CN" w:bidi="ar-SA"/>
        </w:rPr>
        <w:t>市</w:t>
      </w:r>
      <w:r>
        <w:rPr>
          <w:rFonts w:hint="eastAsia" w:ascii="仿宋_GB2312" w:hAnsi="仿宋_GB2312" w:eastAsia="仿宋_GB2312" w:cs="仿宋_GB2312"/>
          <w:b w:val="0"/>
          <w:color w:val="auto"/>
          <w:kern w:val="2"/>
          <w:sz w:val="32"/>
          <w:szCs w:val="32"/>
          <w:lang w:val="en-US" w:eastAsia="zh-Hans" w:bidi="ar-SA"/>
        </w:rPr>
        <w:t>实际细化操作流程，后续</w:t>
      </w:r>
      <w:r>
        <w:rPr>
          <w:rFonts w:hint="eastAsia" w:ascii="仿宋_GB2312" w:hAnsi="仿宋_GB2312" w:eastAsia="仿宋_GB2312" w:cs="仿宋_GB2312"/>
          <w:b w:val="0"/>
          <w:color w:val="auto"/>
          <w:kern w:val="2"/>
          <w:sz w:val="32"/>
          <w:szCs w:val="32"/>
          <w:lang w:val="en-US" w:eastAsia="zh-CN" w:bidi="ar-SA"/>
        </w:rPr>
        <w:t>可以</w:t>
      </w:r>
      <w:r>
        <w:rPr>
          <w:rFonts w:hint="eastAsia" w:ascii="仿宋_GB2312" w:hAnsi="仿宋_GB2312" w:eastAsia="仿宋_GB2312" w:cs="仿宋_GB2312"/>
          <w:b w:val="0"/>
          <w:color w:val="auto"/>
          <w:kern w:val="2"/>
          <w:sz w:val="32"/>
          <w:szCs w:val="32"/>
          <w:lang w:val="en-US" w:eastAsia="zh-Hans" w:bidi="ar-SA"/>
        </w:rPr>
        <w:t>联合人社、教育部门制定《玉林市职业院校学生实习管理实施细则》，明确投诉处理具体流程、责任保险投保标准、安全培训内容与考核方式等，以有效实现权益保障。</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auto"/>
          <w:sz w:val="32"/>
          <w:szCs w:val="32"/>
          <w:lang w:val="en-US" w:eastAsia="zh-Hans"/>
        </w:rPr>
      </w:pPr>
      <w:r>
        <w:rPr>
          <w:rFonts w:hint="eastAsia" w:ascii="楷体_GB2312" w:hAnsi="楷体_GB2312" w:eastAsia="楷体_GB2312" w:cs="楷体_GB2312"/>
          <w:b/>
          <w:bCs/>
          <w:color w:val="auto"/>
          <w:sz w:val="32"/>
          <w:szCs w:val="32"/>
          <w:lang w:val="en-US" w:eastAsia="zh-Hans"/>
        </w:rPr>
        <w:t>（六）《条例（草案）》中法律责任的设定问题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法律责任条款是确保《条例（草案）》落地执行的关键保障，《条例（草案）》遵循“不重复上位法、聚焦突出问题、促进型立法导向”三大原则设定条款，未新增泛化罚则，仅针对玉林市校企合作中企业违规压低实习报酬、行政部门监管失职等突出违法情形，援引《中华人民共和国职业教育法》《中华人民共和国劳动法》《广西壮族自治区职业教育条例》等上位法相应条款，明确责任主体与处罚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val="0"/>
          <w:color w:val="auto"/>
          <w:kern w:val="2"/>
          <w:sz w:val="32"/>
          <w:szCs w:val="32"/>
          <w:lang w:val="en-US" w:eastAsia="zh-Hans" w:bidi="ar-SA"/>
        </w:rPr>
      </w:pPr>
      <w:r>
        <w:rPr>
          <w:rFonts w:hint="eastAsia" w:ascii="仿宋_GB2312" w:hAnsi="仿宋_GB2312" w:eastAsia="仿宋_GB2312" w:cs="仿宋_GB2312"/>
          <w:b w:val="0"/>
          <w:color w:val="auto"/>
          <w:kern w:val="2"/>
          <w:sz w:val="32"/>
          <w:szCs w:val="32"/>
          <w:lang w:val="en-US" w:eastAsia="zh-Hans" w:bidi="ar-SA"/>
        </w:rPr>
        <w:t>该设计思路主要基于两点考虑：一是现有上位法已对职业教育校企合作领域常见违法情形设定详细罚则，重复设定易导致法律适用混乱；二是本条例属于“促进型地方立法”，核心目标是推动校企合作深化，过多新增处罚条款可能增加市场主体负担，不利于营造合作氛围。后续</w:t>
      </w:r>
      <w:r>
        <w:rPr>
          <w:rFonts w:hint="eastAsia" w:ascii="仿宋_GB2312" w:hAnsi="仿宋_GB2312" w:eastAsia="仿宋_GB2312" w:cs="仿宋_GB2312"/>
          <w:b w:val="0"/>
          <w:color w:val="auto"/>
          <w:kern w:val="2"/>
          <w:sz w:val="32"/>
          <w:szCs w:val="32"/>
          <w:lang w:val="en-US" w:eastAsia="zh-CN" w:bidi="ar-SA"/>
        </w:rPr>
        <w:t>可以</w:t>
      </w:r>
      <w:r>
        <w:rPr>
          <w:rFonts w:hint="eastAsia" w:ascii="仿宋_GB2312" w:hAnsi="仿宋_GB2312" w:eastAsia="仿宋_GB2312" w:cs="仿宋_GB2312"/>
          <w:b w:val="0"/>
          <w:color w:val="auto"/>
          <w:kern w:val="2"/>
          <w:sz w:val="32"/>
          <w:szCs w:val="32"/>
          <w:lang w:val="en-US" w:eastAsia="zh-Hans" w:bidi="ar-SA"/>
        </w:rPr>
        <w:t>通过“监督与评估”章节强化条款执行监督，确保法律责任不悬空。</w:t>
      </w:r>
    </w:p>
    <w:sectPr>
      <w:footerReference r:id="rId3" w:type="default"/>
      <w:pgSz w:w="11906" w:h="16838"/>
      <w:pgMar w:top="1474"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6BF0"/>
    <w:rsid w:val="010B405F"/>
    <w:rsid w:val="024B505A"/>
    <w:rsid w:val="02B96468"/>
    <w:rsid w:val="040C6A6B"/>
    <w:rsid w:val="04253689"/>
    <w:rsid w:val="05DF20B2"/>
    <w:rsid w:val="065A1D10"/>
    <w:rsid w:val="06EC66E0"/>
    <w:rsid w:val="07E07FF3"/>
    <w:rsid w:val="0923288D"/>
    <w:rsid w:val="09420839"/>
    <w:rsid w:val="09BC683E"/>
    <w:rsid w:val="09E518F1"/>
    <w:rsid w:val="09E638BB"/>
    <w:rsid w:val="0A037FC9"/>
    <w:rsid w:val="0A7E1D45"/>
    <w:rsid w:val="0B163D2C"/>
    <w:rsid w:val="0B224DC6"/>
    <w:rsid w:val="0B584344"/>
    <w:rsid w:val="0C3B6B9E"/>
    <w:rsid w:val="0D374B59"/>
    <w:rsid w:val="0D464D9C"/>
    <w:rsid w:val="0DF77E44"/>
    <w:rsid w:val="0E9C7560"/>
    <w:rsid w:val="0F072309"/>
    <w:rsid w:val="0FA436B7"/>
    <w:rsid w:val="10233173"/>
    <w:rsid w:val="10C36704"/>
    <w:rsid w:val="11052878"/>
    <w:rsid w:val="11296A6D"/>
    <w:rsid w:val="123D6042"/>
    <w:rsid w:val="138B06EF"/>
    <w:rsid w:val="139323BD"/>
    <w:rsid w:val="13A66595"/>
    <w:rsid w:val="147C5547"/>
    <w:rsid w:val="14BF5434"/>
    <w:rsid w:val="14E82BDD"/>
    <w:rsid w:val="1534197E"/>
    <w:rsid w:val="16A36DBB"/>
    <w:rsid w:val="18041ADC"/>
    <w:rsid w:val="19996254"/>
    <w:rsid w:val="19DD0836"/>
    <w:rsid w:val="1B2D30F7"/>
    <w:rsid w:val="1E193E07"/>
    <w:rsid w:val="1E5B385B"/>
    <w:rsid w:val="1F3C5FFF"/>
    <w:rsid w:val="1F42113B"/>
    <w:rsid w:val="1F4E7AE0"/>
    <w:rsid w:val="20A200E4"/>
    <w:rsid w:val="21333432"/>
    <w:rsid w:val="216B6728"/>
    <w:rsid w:val="21EB7868"/>
    <w:rsid w:val="248F6BD1"/>
    <w:rsid w:val="24DE36B4"/>
    <w:rsid w:val="24F9229C"/>
    <w:rsid w:val="25916979"/>
    <w:rsid w:val="25D54AB7"/>
    <w:rsid w:val="27433CA3"/>
    <w:rsid w:val="2753038A"/>
    <w:rsid w:val="28212236"/>
    <w:rsid w:val="2A614B6C"/>
    <w:rsid w:val="2ADB491E"/>
    <w:rsid w:val="2C027C88"/>
    <w:rsid w:val="2C8D1C48"/>
    <w:rsid w:val="2D8A43D9"/>
    <w:rsid w:val="2DF16206"/>
    <w:rsid w:val="300F506A"/>
    <w:rsid w:val="30D836AE"/>
    <w:rsid w:val="31EC1380"/>
    <w:rsid w:val="34140EA1"/>
    <w:rsid w:val="34254E5C"/>
    <w:rsid w:val="34264730"/>
    <w:rsid w:val="34983880"/>
    <w:rsid w:val="34A246FE"/>
    <w:rsid w:val="35E67CDB"/>
    <w:rsid w:val="39AB7BB1"/>
    <w:rsid w:val="3A1F234D"/>
    <w:rsid w:val="3A4D2A17"/>
    <w:rsid w:val="3C08753D"/>
    <w:rsid w:val="3D406863"/>
    <w:rsid w:val="3DBF59D9"/>
    <w:rsid w:val="3E5720B6"/>
    <w:rsid w:val="3F4A39C9"/>
    <w:rsid w:val="3FE67B95"/>
    <w:rsid w:val="40302BBE"/>
    <w:rsid w:val="41004C87"/>
    <w:rsid w:val="415B1EBD"/>
    <w:rsid w:val="4162149D"/>
    <w:rsid w:val="43247980"/>
    <w:rsid w:val="43602615"/>
    <w:rsid w:val="437972E9"/>
    <w:rsid w:val="4383394D"/>
    <w:rsid w:val="448E25A9"/>
    <w:rsid w:val="44C63AF1"/>
    <w:rsid w:val="44DD155D"/>
    <w:rsid w:val="452F5B3A"/>
    <w:rsid w:val="46C44060"/>
    <w:rsid w:val="46CD560B"/>
    <w:rsid w:val="46DC3AA0"/>
    <w:rsid w:val="47FC782A"/>
    <w:rsid w:val="48EB1D78"/>
    <w:rsid w:val="49C34AA3"/>
    <w:rsid w:val="4ABA5EA6"/>
    <w:rsid w:val="4AC565F9"/>
    <w:rsid w:val="4B133808"/>
    <w:rsid w:val="4B1D4687"/>
    <w:rsid w:val="4BFC67AA"/>
    <w:rsid w:val="4C3C0B3D"/>
    <w:rsid w:val="4C561BFF"/>
    <w:rsid w:val="4C6267F5"/>
    <w:rsid w:val="4CD9638C"/>
    <w:rsid w:val="4D16138E"/>
    <w:rsid w:val="4E850579"/>
    <w:rsid w:val="4EB726FD"/>
    <w:rsid w:val="50EA68CF"/>
    <w:rsid w:val="51A258E6"/>
    <w:rsid w:val="527821A3"/>
    <w:rsid w:val="536F35A6"/>
    <w:rsid w:val="53C5766A"/>
    <w:rsid w:val="53CB2ED2"/>
    <w:rsid w:val="53D55AFF"/>
    <w:rsid w:val="54A01FF8"/>
    <w:rsid w:val="561072C2"/>
    <w:rsid w:val="56927CD7"/>
    <w:rsid w:val="57D32355"/>
    <w:rsid w:val="597C3799"/>
    <w:rsid w:val="59812CE5"/>
    <w:rsid w:val="5A20384C"/>
    <w:rsid w:val="5A470DD9"/>
    <w:rsid w:val="5A623E64"/>
    <w:rsid w:val="5A767910"/>
    <w:rsid w:val="5B77791D"/>
    <w:rsid w:val="5BBE331C"/>
    <w:rsid w:val="5BC47A1C"/>
    <w:rsid w:val="5BEA2363"/>
    <w:rsid w:val="5C086021"/>
    <w:rsid w:val="5C8E0F41"/>
    <w:rsid w:val="5C9D1184"/>
    <w:rsid w:val="5CCA1A98"/>
    <w:rsid w:val="5CF80AB0"/>
    <w:rsid w:val="5D700646"/>
    <w:rsid w:val="5D7C523D"/>
    <w:rsid w:val="5EF3152F"/>
    <w:rsid w:val="5F217E4A"/>
    <w:rsid w:val="5F702B80"/>
    <w:rsid w:val="5FEF1CF6"/>
    <w:rsid w:val="5FF732A1"/>
    <w:rsid w:val="60395667"/>
    <w:rsid w:val="603B13E0"/>
    <w:rsid w:val="609603C4"/>
    <w:rsid w:val="610E08A2"/>
    <w:rsid w:val="627C183B"/>
    <w:rsid w:val="637013A0"/>
    <w:rsid w:val="63A63014"/>
    <w:rsid w:val="647B624F"/>
    <w:rsid w:val="64E21E2A"/>
    <w:rsid w:val="65736F26"/>
    <w:rsid w:val="65856C59"/>
    <w:rsid w:val="65AC2438"/>
    <w:rsid w:val="65FA31A3"/>
    <w:rsid w:val="66495BDD"/>
    <w:rsid w:val="66C8504F"/>
    <w:rsid w:val="675E59B4"/>
    <w:rsid w:val="67D43B66"/>
    <w:rsid w:val="68071BA7"/>
    <w:rsid w:val="68183DB4"/>
    <w:rsid w:val="68896A60"/>
    <w:rsid w:val="68F4037D"/>
    <w:rsid w:val="69717C20"/>
    <w:rsid w:val="6A026ACA"/>
    <w:rsid w:val="6AC95BD8"/>
    <w:rsid w:val="6ADE12E5"/>
    <w:rsid w:val="6B80239C"/>
    <w:rsid w:val="6BA0659B"/>
    <w:rsid w:val="6C007039"/>
    <w:rsid w:val="6CA4030D"/>
    <w:rsid w:val="6CF22E26"/>
    <w:rsid w:val="6EAB3BD4"/>
    <w:rsid w:val="6F280D81"/>
    <w:rsid w:val="70117A67"/>
    <w:rsid w:val="7292340F"/>
    <w:rsid w:val="730D09BA"/>
    <w:rsid w:val="73A429A0"/>
    <w:rsid w:val="746960C4"/>
    <w:rsid w:val="76A01B45"/>
    <w:rsid w:val="774D3A7A"/>
    <w:rsid w:val="77933457"/>
    <w:rsid w:val="77B84C6C"/>
    <w:rsid w:val="77DFAAE9"/>
    <w:rsid w:val="77E872FF"/>
    <w:rsid w:val="7840713B"/>
    <w:rsid w:val="784D7AAA"/>
    <w:rsid w:val="79FA5A10"/>
    <w:rsid w:val="79FC1788"/>
    <w:rsid w:val="7B4A207F"/>
    <w:rsid w:val="7C2D5C29"/>
    <w:rsid w:val="7DBFF184"/>
    <w:rsid w:val="7FFA4074"/>
    <w:rsid w:val="7FFF0B0D"/>
    <w:rsid w:val="F25652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unhideWhenUsed/>
    <w:qFormat/>
    <w:uiPriority w:val="99"/>
    <w:pPr>
      <w:widowControl w:val="0"/>
      <w:spacing w:after="120"/>
      <w:jc w:val="both"/>
    </w:pPr>
    <w:rPr>
      <w:rFonts w:ascii="Calibri" w:hAnsi="Calibri" w:eastAsia="仿宋_GB2312" w:cs="仿宋_GB2312"/>
      <w:kern w:val="2"/>
      <w:sz w:val="32"/>
      <w:szCs w:val="32"/>
      <w:lang w:val="en-US" w:eastAsia="zh-CN" w:bidi="ar-SA"/>
    </w:rPr>
  </w:style>
  <w:style w:type="paragraph" w:styleId="4">
    <w:name w:val="Title"/>
    <w:basedOn w:val="1"/>
    <w:next w:val="1"/>
    <w:qFormat/>
    <w:uiPriority w:val="0"/>
    <w:pPr>
      <w:widowControl w:val="0"/>
      <w:spacing w:before="240" w:after="60"/>
      <w:jc w:val="center"/>
      <w:outlineLvl w:val="0"/>
    </w:pPr>
    <w:rPr>
      <w:rFonts w:ascii="Arial" w:hAnsi="Arial" w:eastAsia="仿宋_GB2312" w:cs="仿宋_GB2312"/>
      <w:b/>
      <w:bCs/>
      <w:kern w:val="2"/>
      <w:sz w:val="32"/>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7218</Words>
  <Characters>7299</Characters>
  <Lines>0</Lines>
  <Paragraphs>0</Paragraphs>
  <TotalTime>3</TotalTime>
  <ScaleCrop>false</ScaleCrop>
  <LinksUpToDate>false</LinksUpToDate>
  <CharactersWithSpaces>7301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2025-09-23T17:15:00Z</dcterms:created>
  <dc:creator>凪</dc:creator>
  <cp:lastModifiedBy>gxxc</cp:lastModifiedBy>
  <dcterms:modified xsi:type="dcterms:W3CDTF">2026-01-30T10:08:06Z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EFA8B9D219FC46A3B905B977E5508334_13</vt:lpwstr>
  </property>
  <property fmtid="{D5CDD505-2E9C-101B-9397-08002B2CF9AE}" pid="4" name="KSOTemplateDocerSaveRecord">
    <vt:lpwstr>eyJoZGlkIjoiZTc1ODg5NzRiMTIwMjIxZTZjYzExNjcxMWFlNTRiNTIiLCJ1c2VySWQiOiIzMTY4MzkwMTkifQ==</vt:lpwstr>
  </property>
</Properties>
</file>